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064E" w14:textId="746A9959" w:rsidR="0026692A" w:rsidRPr="00654F31" w:rsidRDefault="004C66E3" w:rsidP="0026692A">
      <w:pPr>
        <w:rPr>
          <w:rFonts w:ascii="Avenir Next LT Pro" w:hAnsi="Avenir Next LT Pro"/>
          <w:noProof/>
          <w:sz w:val="18"/>
          <w:szCs w:val="18"/>
        </w:rPr>
      </w:pPr>
      <w:r w:rsidRPr="00654F31">
        <w:rPr>
          <w:rFonts w:ascii="Avenir Next LT Pro" w:hAnsi="Avenir Next LT Pro"/>
          <w:noProof/>
          <w:sz w:val="18"/>
          <w:szCs w:val="18"/>
        </w:rPr>
        <mc:AlternateContent>
          <mc:Choice Requires="wps">
            <w:drawing>
              <wp:anchor distT="0" distB="0" distL="114300" distR="114300" simplePos="0" relativeHeight="251639808" behindDoc="0" locked="0" layoutInCell="1" allowOverlap="1" wp14:anchorId="3C5B9AA0" wp14:editId="1D969E86">
                <wp:simplePos x="0" y="0"/>
                <wp:positionH relativeFrom="column">
                  <wp:posOffset>-314325</wp:posOffset>
                </wp:positionH>
                <wp:positionV relativeFrom="paragraph">
                  <wp:posOffset>-885825</wp:posOffset>
                </wp:positionV>
                <wp:extent cx="1809750" cy="676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8097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800E4" w14:textId="0B02CAD3" w:rsidR="006E5AAD" w:rsidRDefault="006E5AAD" w:rsidP="0026692A">
                            <w:r>
                              <w:rPr>
                                <w:rFonts w:ascii="Times New Roman" w:hAnsi="Times New Roman" w:cs="Times New Roman"/>
                                <w:noProof/>
                                <w:sz w:val="24"/>
                                <w:szCs w:val="24"/>
                              </w:rPr>
                              <w:drawing>
                                <wp:inline distT="0" distB="0" distL="0" distR="0" wp14:anchorId="3CD7103F" wp14:editId="605B86BF">
                                  <wp:extent cx="1396365" cy="472272"/>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02314" cy="474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9AA0" id="_x0000_t202" coordsize="21600,21600" o:spt="202" path="m,l,21600r21600,l21600,xe">
                <v:stroke joinstyle="miter"/>
                <v:path gradientshapeok="t" o:connecttype="rect"/>
              </v:shapetype>
              <v:shape id="Text Box 4" o:spid="_x0000_s1026" type="#_x0000_t202" style="position:absolute;margin-left:-24.75pt;margin-top:-69.75pt;width:142.5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" fillcolor="white [3201]" stroked="f" strokeweight=".5pt">
                <v:textbox>
                  <w:txbxContent>
                    <w:p w14:paraId="740800E4" w14:textId="0B02CAD3" w:rsidR="006E5AAD" w:rsidRDefault="006E5AAD" w:rsidP="0026692A">
                      <w:r>
                        <w:rPr>
                          <w:rFonts w:ascii="Times New Roman" w:hAnsi="Times New Roman" w:cs="Times New Roman"/>
                          <w:noProof/>
                          <w:sz w:val="24"/>
                          <w:szCs w:val="24"/>
                        </w:rPr>
                        <w:drawing>
                          <wp:inline distT="0" distB="0" distL="0" distR="0" wp14:anchorId="3CD7103F" wp14:editId="605B86BF">
                            <wp:extent cx="1396365" cy="472272"/>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02314" cy="474284"/>
                                    </a:xfrm>
                                    <a:prstGeom prst="rect">
                                      <a:avLst/>
                                    </a:prstGeom>
                                    <a:noFill/>
                                    <a:ln>
                                      <a:noFill/>
                                    </a:ln>
                                  </pic:spPr>
                                </pic:pic>
                              </a:graphicData>
                            </a:graphic>
                          </wp:inline>
                        </w:drawing>
                      </w:r>
                    </w:p>
                  </w:txbxContent>
                </v:textbox>
              </v:shape>
            </w:pict>
          </mc:Fallback>
        </mc:AlternateContent>
      </w:r>
      <w:r w:rsidRPr="00654F31">
        <w:rPr>
          <w:rFonts w:ascii="Avenir Next LT Pro" w:hAnsi="Avenir Next LT Pro"/>
          <w:noProof/>
          <w:sz w:val="18"/>
          <w:szCs w:val="18"/>
        </w:rPr>
        <mc:AlternateContent>
          <mc:Choice Requires="wps">
            <w:drawing>
              <wp:anchor distT="0" distB="0" distL="114300" distR="114300" simplePos="0" relativeHeight="251635712" behindDoc="0" locked="0" layoutInCell="1" allowOverlap="1" wp14:anchorId="5B9CA4E3" wp14:editId="1D03B8EA">
                <wp:simplePos x="0" y="0"/>
                <wp:positionH relativeFrom="margin">
                  <wp:posOffset>-333375</wp:posOffset>
                </wp:positionH>
                <wp:positionV relativeFrom="paragraph">
                  <wp:posOffset>47625</wp:posOffset>
                </wp:positionV>
                <wp:extent cx="246951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695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D5B00" w14:textId="77777777" w:rsidR="006E5AAD" w:rsidRPr="004C66E3" w:rsidRDefault="006E5AAD" w:rsidP="0026692A">
                            <w:pPr>
                              <w:rPr>
                                <w:rFonts w:ascii="Avenir Next LT Pro" w:hAnsi="Avenir Next LT Pro"/>
                                <w:sz w:val="24"/>
                                <w:szCs w:val="24"/>
                              </w:rPr>
                            </w:pPr>
                            <w:r w:rsidRPr="004C66E3">
                              <w:rPr>
                                <w:rFonts w:ascii="Avenir Next LT Pro" w:hAnsi="Avenir Next LT Pro"/>
                                <w:b/>
                                <w:color w:val="404040" w:themeColor="text1" w:themeTint="BF"/>
                                <w:sz w:val="24"/>
                                <w:szCs w:val="24"/>
                              </w:rPr>
                              <w:t>ARM Research | Weekly Call</w:t>
                            </w:r>
                            <w:r w:rsidRPr="004C66E3">
                              <w:rPr>
                                <w:rFonts w:ascii="Avenir Next LT Pro" w:hAnsi="Avenir Next LT Pro"/>
                                <w:b/>
                                <w:color w:val="446075"/>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CA4E3" id="Text Box 2" o:spid="_x0000_s1027" type="#_x0000_t202" style="position:absolute;margin-left:-26.25pt;margin-top:3.75pt;width:194.45pt;height:2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" filled="f" stroked="f" strokeweight=".5pt">
                <v:textbox>
                  <w:txbxContent>
                    <w:p w14:paraId="14FD5B00" w14:textId="77777777" w:rsidR="006E5AAD" w:rsidRPr="004C66E3" w:rsidRDefault="006E5AAD" w:rsidP="0026692A">
                      <w:pPr>
                        <w:rPr>
                          <w:rFonts w:ascii="Avenir Next LT Pro" w:hAnsi="Avenir Next LT Pro"/>
                          <w:sz w:val="24"/>
                          <w:szCs w:val="24"/>
                        </w:rPr>
                      </w:pPr>
                      <w:r w:rsidRPr="004C66E3">
                        <w:rPr>
                          <w:rFonts w:ascii="Avenir Next LT Pro" w:hAnsi="Avenir Next LT Pro"/>
                          <w:b/>
                          <w:color w:val="404040" w:themeColor="text1" w:themeTint="BF"/>
                          <w:sz w:val="24"/>
                          <w:szCs w:val="24"/>
                        </w:rPr>
                        <w:t>ARM Research | Weekly Call</w:t>
                      </w:r>
                      <w:r w:rsidRPr="004C66E3">
                        <w:rPr>
                          <w:rFonts w:ascii="Avenir Next LT Pro" w:hAnsi="Avenir Next LT Pro"/>
                          <w:b/>
                          <w:color w:val="446075"/>
                          <w:sz w:val="24"/>
                          <w:szCs w:val="24"/>
                        </w:rPr>
                        <w:t xml:space="preserve"> </w:t>
                      </w:r>
                    </w:p>
                  </w:txbxContent>
                </v:textbox>
                <w10:wrap anchorx="margin"/>
              </v:shape>
            </w:pict>
          </mc:Fallback>
        </mc:AlternateContent>
      </w:r>
      <w:r w:rsidR="0026692A" w:rsidRPr="00654F31">
        <w:rPr>
          <w:rFonts w:ascii="Avenir Next LT Pro" w:hAnsi="Avenir Next LT Pro"/>
          <w:noProof/>
          <w:sz w:val="18"/>
          <w:szCs w:val="18"/>
        </w:rPr>
        <mc:AlternateContent>
          <mc:Choice Requires="wps">
            <w:drawing>
              <wp:anchor distT="0" distB="0" distL="114300" distR="114300" simplePos="0" relativeHeight="251680768" behindDoc="0" locked="0" layoutInCell="1" allowOverlap="1" wp14:anchorId="5F8E4739" wp14:editId="704F3011">
                <wp:simplePos x="0" y="0"/>
                <wp:positionH relativeFrom="column">
                  <wp:posOffset>-304800</wp:posOffset>
                </wp:positionH>
                <wp:positionV relativeFrom="paragraph">
                  <wp:posOffset>-276225</wp:posOffset>
                </wp:positionV>
                <wp:extent cx="5591175" cy="4000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591175" cy="400050"/>
                        </a:xfrm>
                        <a:prstGeom prst="rect">
                          <a:avLst/>
                        </a:prstGeom>
                        <a:solidFill>
                          <a:schemeClr val="lt1"/>
                        </a:solidFill>
                        <a:ln w="6350">
                          <a:noFill/>
                        </a:ln>
                      </wps:spPr>
                      <wps:txbx>
                        <w:txbxContent>
                          <w:p w14:paraId="3F9FDA84" w14:textId="77777777" w:rsidR="006E5AAD" w:rsidRPr="00C41EE7" w:rsidRDefault="006E5AAD" w:rsidP="0026692A">
                            <w:pPr>
                              <w:rPr>
                                <w:rFonts w:ascii="Avenir Next LT Pro" w:hAnsi="Avenir Next LT Pro"/>
                                <w:sz w:val="18"/>
                                <w:szCs w:val="18"/>
                              </w:rPr>
                            </w:pPr>
                            <w:r w:rsidRPr="00C41EE7">
                              <w:rPr>
                                <w:rFonts w:ascii="Avenir Next LT Pro" w:hAnsi="Avenir Next LT Pro"/>
                                <w:b/>
                                <w:sz w:val="18"/>
                                <w:szCs w:val="18"/>
                              </w:rPr>
                              <w:t xml:space="preserve">Online Trading Made Easy. </w:t>
                            </w:r>
                            <w:r w:rsidRPr="00C41EE7">
                              <w:rPr>
                                <w:rFonts w:ascii="Avenir Next LT Pro" w:hAnsi="Avenir Next LT Pro"/>
                                <w:sz w:val="18"/>
                                <w:szCs w:val="18"/>
                              </w:rPr>
                              <w:t xml:space="preserve">Trade stocks on the Nigeria Stock Exchange (NSE) from anywhere in the world. </w:t>
                            </w:r>
                            <w:hyperlink r:id="rId15" w:history="1">
                              <w:r w:rsidRPr="004D5B4A">
                                <w:rPr>
                                  <w:rStyle w:val="Hyperlink"/>
                                  <w:rFonts w:ascii="Avenir Next LT Pro" w:hAnsi="Avenir Next LT Pro"/>
                                  <w:b/>
                                  <w:color w:val="A41857"/>
                                  <w:sz w:val="18"/>
                                  <w:szCs w:val="18"/>
                                </w:rPr>
                                <w:t>How it works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4739" id="Text Box 6" o:spid="_x0000_s1028" type="#_x0000_t202" style="position:absolute;margin-left:-24pt;margin-top:-21.75pt;width:440.2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" fillcolor="white [3201]" stroked="f" strokeweight=".5pt">
                <v:textbox>
                  <w:txbxContent>
                    <w:p w14:paraId="3F9FDA84" w14:textId="77777777" w:rsidR="006E5AAD" w:rsidRPr="00C41EE7" w:rsidRDefault="006E5AAD" w:rsidP="0026692A">
                      <w:pPr>
                        <w:rPr>
                          <w:rFonts w:ascii="Avenir Next LT Pro" w:hAnsi="Avenir Next LT Pro"/>
                          <w:sz w:val="18"/>
                          <w:szCs w:val="18"/>
                        </w:rPr>
                      </w:pPr>
                      <w:r w:rsidRPr="00C41EE7">
                        <w:rPr>
                          <w:rFonts w:ascii="Avenir Next LT Pro" w:hAnsi="Avenir Next LT Pro"/>
                          <w:b/>
                          <w:sz w:val="18"/>
                          <w:szCs w:val="18"/>
                        </w:rPr>
                        <w:t xml:space="preserve">Online Trading Made Easy. </w:t>
                      </w:r>
                      <w:r w:rsidRPr="00C41EE7">
                        <w:rPr>
                          <w:rFonts w:ascii="Avenir Next LT Pro" w:hAnsi="Avenir Next LT Pro"/>
                          <w:sz w:val="18"/>
                          <w:szCs w:val="18"/>
                        </w:rPr>
                        <w:t xml:space="preserve">Trade stocks on the Nigeria Stock Exchange (NSE) from anywhere in the world. </w:t>
                      </w:r>
                      <w:hyperlink r:id="rId16" w:history="1">
                        <w:r w:rsidRPr="004D5B4A">
                          <w:rPr>
                            <w:rStyle w:val="Hyperlink"/>
                            <w:rFonts w:ascii="Avenir Next LT Pro" w:hAnsi="Avenir Next LT Pro"/>
                            <w:b/>
                            <w:color w:val="A41857"/>
                            <w:sz w:val="18"/>
                            <w:szCs w:val="18"/>
                          </w:rPr>
                          <w:t>How it works</w:t>
                        </w:r>
                      </w:hyperlink>
                    </w:p>
                  </w:txbxContent>
                </v:textbox>
              </v:shape>
            </w:pict>
          </mc:Fallback>
        </mc:AlternateContent>
      </w:r>
      <w:r w:rsidR="0026692A" w:rsidRPr="00654F31">
        <w:rPr>
          <w:rFonts w:ascii="Avenir Next LT Pro" w:hAnsi="Avenir Next LT Pro"/>
          <w:noProof/>
          <w:sz w:val="18"/>
          <w:szCs w:val="18"/>
        </w:rPr>
        <mc:AlternateContent>
          <mc:Choice Requires="wps">
            <w:drawing>
              <wp:anchor distT="0" distB="0" distL="114300" distR="114300" simplePos="0" relativeHeight="251648000" behindDoc="0" locked="0" layoutInCell="1" allowOverlap="1" wp14:anchorId="28F3FEA1" wp14:editId="0ECF6169">
                <wp:simplePos x="0" y="0"/>
                <wp:positionH relativeFrom="column">
                  <wp:posOffset>4362450</wp:posOffset>
                </wp:positionH>
                <wp:positionV relativeFrom="paragraph">
                  <wp:posOffset>-838200</wp:posOffset>
                </wp:positionV>
                <wp:extent cx="2352675" cy="838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5267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00FED" w14:textId="77777777" w:rsidR="006E5AAD" w:rsidRPr="004D5B4A" w:rsidRDefault="00501384" w:rsidP="0026692A">
                            <w:pPr>
                              <w:spacing w:line="276" w:lineRule="auto"/>
                              <w:jc w:val="right"/>
                              <w:rPr>
                                <w:rStyle w:val="Hyperlink"/>
                                <w:rFonts w:ascii="Avenir Next LT Pro" w:hAnsi="Avenir Next LT Pro"/>
                                <w:color w:val="A41857"/>
                                <w:sz w:val="18"/>
                                <w:szCs w:val="18"/>
                              </w:rPr>
                            </w:pPr>
                            <w:hyperlink r:id="rId17" w:history="1">
                              <w:r w:rsidR="006E5AAD" w:rsidRPr="004D5B4A">
                                <w:rPr>
                                  <w:rStyle w:val="Hyperlink"/>
                                  <w:rFonts w:ascii="Avenir Next LT Pro" w:hAnsi="Avenir Next LT Pro"/>
                                  <w:bCs/>
                                  <w:color w:val="A41857"/>
                                  <w:sz w:val="18"/>
                                  <w:szCs w:val="18"/>
                                </w:rPr>
                                <w:t>customerservice@armsecurities.com.ng</w:t>
                              </w:r>
                            </w:hyperlink>
                          </w:p>
                          <w:p w14:paraId="5F4FE611" w14:textId="77777777" w:rsidR="006E5AAD" w:rsidRPr="004D5B4A" w:rsidRDefault="006E5AAD" w:rsidP="0026692A">
                            <w:pPr>
                              <w:spacing w:line="276" w:lineRule="auto"/>
                              <w:jc w:val="right"/>
                              <w:rPr>
                                <w:rFonts w:ascii="Avenir Next LT Pro" w:hAnsi="Avenir Next LT Pro"/>
                                <w:color w:val="A41857"/>
                                <w:sz w:val="18"/>
                                <w:szCs w:val="18"/>
                              </w:rPr>
                            </w:pPr>
                            <w:r w:rsidRPr="004D5B4A">
                              <w:rPr>
                                <w:rFonts w:ascii="Avenir Next LT Pro" w:hAnsi="Avenir Next LT Pro"/>
                                <w:color w:val="A41857"/>
                                <w:sz w:val="18"/>
                                <w:szCs w:val="18"/>
                              </w:rPr>
                              <w:t>+234 1 270 1652</w:t>
                            </w:r>
                          </w:p>
                          <w:p w14:paraId="1739F478" w14:textId="33ACCAAB" w:rsidR="006E5AAD" w:rsidRPr="004D5B4A" w:rsidRDefault="00D47F16" w:rsidP="0026692A">
                            <w:pPr>
                              <w:spacing w:line="276" w:lineRule="auto"/>
                              <w:jc w:val="right"/>
                              <w:rPr>
                                <w:rFonts w:ascii="Avenir Next LT Pro" w:hAnsi="Avenir Next LT Pro"/>
                                <w:color w:val="A41857"/>
                                <w:sz w:val="18"/>
                                <w:szCs w:val="18"/>
                              </w:rPr>
                            </w:pPr>
                            <w:r>
                              <w:rPr>
                                <w:rFonts w:ascii="Avenir Next LT Pro" w:hAnsi="Avenir Next LT Pro"/>
                                <w:color w:val="A41857"/>
                                <w:sz w:val="18"/>
                                <w:szCs w:val="18"/>
                              </w:rPr>
                              <w:t>1</w:t>
                            </w:r>
                            <w:r w:rsidR="00124795">
                              <w:rPr>
                                <w:rFonts w:ascii="Avenir Next LT Pro" w:hAnsi="Avenir Next LT Pro"/>
                                <w:color w:val="A41857"/>
                                <w:sz w:val="18"/>
                                <w:szCs w:val="18"/>
                              </w:rPr>
                              <w:t>8</w:t>
                            </w:r>
                            <w:r w:rsidR="000F2A20">
                              <w:rPr>
                                <w:rFonts w:ascii="Avenir Next LT Pro" w:hAnsi="Avenir Next LT Pro"/>
                                <w:color w:val="A41857"/>
                                <w:sz w:val="18"/>
                                <w:szCs w:val="18"/>
                              </w:rPr>
                              <w:t>t</w:t>
                            </w:r>
                            <w:r w:rsidR="008E5AC8">
                              <w:rPr>
                                <w:rFonts w:ascii="Avenir Next LT Pro" w:hAnsi="Avenir Next LT Pro"/>
                                <w:color w:val="A41857"/>
                                <w:sz w:val="18"/>
                                <w:szCs w:val="18"/>
                              </w:rPr>
                              <w:t>h</w:t>
                            </w:r>
                            <w:r w:rsidR="003C4CF7">
                              <w:rPr>
                                <w:rFonts w:ascii="Avenir Next LT Pro" w:hAnsi="Avenir Next LT Pro"/>
                                <w:color w:val="A41857"/>
                                <w:sz w:val="18"/>
                                <w:szCs w:val="18"/>
                              </w:rPr>
                              <w:t xml:space="preserve"> </w:t>
                            </w:r>
                            <w:r w:rsidR="000F2A20">
                              <w:rPr>
                                <w:rFonts w:ascii="Avenir Next LT Pro" w:hAnsi="Avenir Next LT Pro"/>
                                <w:color w:val="A41857"/>
                                <w:sz w:val="18"/>
                                <w:szCs w:val="18"/>
                              </w:rPr>
                              <w:t>March</w:t>
                            </w:r>
                            <w:r w:rsidR="006E5AAD" w:rsidRPr="004D5B4A">
                              <w:rPr>
                                <w:rFonts w:ascii="Avenir Next LT Pro" w:hAnsi="Avenir Next LT Pro"/>
                                <w:color w:val="A41857"/>
                                <w:sz w:val="18"/>
                                <w:szCs w:val="18"/>
                              </w:rPr>
                              <w:t xml:space="preserve"> 2021</w:t>
                            </w:r>
                          </w:p>
                          <w:p w14:paraId="25644E5A" w14:textId="77777777" w:rsidR="006E5AAD" w:rsidRDefault="006E5AAD" w:rsidP="0026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FEA1" id="_x0000_t202" coordsize="21600,21600" o:spt="202" path="m,l,21600r21600,l21600,xe">
                <v:stroke joinstyle="miter"/>
                <v:path gradientshapeok="t" o:connecttype="rect"/>
              </v:shapetype>
              <v:shape id="Text Box 5" o:spid="_x0000_s1029" type="#_x0000_t202" style="position:absolute;margin-left:343.5pt;margin-top:-66pt;width:185.25pt;height: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" filled="f" stroked="f" strokeweight=".5pt">
                <v:textbox>
                  <w:txbxContent>
                    <w:p w14:paraId="6B600FED" w14:textId="77777777" w:rsidR="006E5AAD" w:rsidRPr="004D5B4A" w:rsidRDefault="00501384" w:rsidP="0026692A">
                      <w:pPr>
                        <w:spacing w:line="276" w:lineRule="auto"/>
                        <w:jc w:val="right"/>
                        <w:rPr>
                          <w:rStyle w:val="Hyperlink"/>
                          <w:rFonts w:ascii="Avenir Next LT Pro" w:hAnsi="Avenir Next LT Pro"/>
                          <w:color w:val="A41857"/>
                          <w:sz w:val="18"/>
                          <w:szCs w:val="18"/>
                        </w:rPr>
                      </w:pPr>
                      <w:hyperlink r:id="rId18" w:history="1">
                        <w:r w:rsidR="006E5AAD" w:rsidRPr="004D5B4A">
                          <w:rPr>
                            <w:rStyle w:val="Hyperlink"/>
                            <w:rFonts w:ascii="Avenir Next LT Pro" w:hAnsi="Avenir Next LT Pro"/>
                            <w:bCs/>
                            <w:color w:val="A41857"/>
                            <w:sz w:val="18"/>
                            <w:szCs w:val="18"/>
                          </w:rPr>
                          <w:t>customerservice@armsecurities.com.ng</w:t>
                        </w:r>
                      </w:hyperlink>
                    </w:p>
                    <w:p w14:paraId="5F4FE611" w14:textId="77777777" w:rsidR="006E5AAD" w:rsidRPr="004D5B4A" w:rsidRDefault="006E5AAD" w:rsidP="0026692A">
                      <w:pPr>
                        <w:spacing w:line="276" w:lineRule="auto"/>
                        <w:jc w:val="right"/>
                        <w:rPr>
                          <w:rFonts w:ascii="Avenir Next LT Pro" w:hAnsi="Avenir Next LT Pro"/>
                          <w:color w:val="A41857"/>
                          <w:sz w:val="18"/>
                          <w:szCs w:val="18"/>
                        </w:rPr>
                      </w:pPr>
                      <w:r w:rsidRPr="004D5B4A">
                        <w:rPr>
                          <w:rFonts w:ascii="Avenir Next LT Pro" w:hAnsi="Avenir Next LT Pro"/>
                          <w:color w:val="A41857"/>
                          <w:sz w:val="18"/>
                          <w:szCs w:val="18"/>
                        </w:rPr>
                        <w:t>+234 1 270 1652</w:t>
                      </w:r>
                    </w:p>
                    <w:p w14:paraId="1739F478" w14:textId="33ACCAAB" w:rsidR="006E5AAD" w:rsidRPr="004D5B4A" w:rsidRDefault="00D47F16" w:rsidP="0026692A">
                      <w:pPr>
                        <w:spacing w:line="276" w:lineRule="auto"/>
                        <w:jc w:val="right"/>
                        <w:rPr>
                          <w:rFonts w:ascii="Avenir Next LT Pro" w:hAnsi="Avenir Next LT Pro"/>
                          <w:color w:val="A41857"/>
                          <w:sz w:val="18"/>
                          <w:szCs w:val="18"/>
                        </w:rPr>
                      </w:pPr>
                      <w:r>
                        <w:rPr>
                          <w:rFonts w:ascii="Avenir Next LT Pro" w:hAnsi="Avenir Next LT Pro"/>
                          <w:color w:val="A41857"/>
                          <w:sz w:val="18"/>
                          <w:szCs w:val="18"/>
                        </w:rPr>
                        <w:t>1</w:t>
                      </w:r>
                      <w:r w:rsidR="00124795">
                        <w:rPr>
                          <w:rFonts w:ascii="Avenir Next LT Pro" w:hAnsi="Avenir Next LT Pro"/>
                          <w:color w:val="A41857"/>
                          <w:sz w:val="18"/>
                          <w:szCs w:val="18"/>
                        </w:rPr>
                        <w:t>8</w:t>
                      </w:r>
                      <w:r w:rsidR="000F2A20">
                        <w:rPr>
                          <w:rFonts w:ascii="Avenir Next LT Pro" w:hAnsi="Avenir Next LT Pro"/>
                          <w:color w:val="A41857"/>
                          <w:sz w:val="18"/>
                          <w:szCs w:val="18"/>
                        </w:rPr>
                        <w:t>t</w:t>
                      </w:r>
                      <w:r w:rsidR="008E5AC8">
                        <w:rPr>
                          <w:rFonts w:ascii="Avenir Next LT Pro" w:hAnsi="Avenir Next LT Pro"/>
                          <w:color w:val="A41857"/>
                          <w:sz w:val="18"/>
                          <w:szCs w:val="18"/>
                        </w:rPr>
                        <w:t>h</w:t>
                      </w:r>
                      <w:r w:rsidR="003C4CF7">
                        <w:rPr>
                          <w:rFonts w:ascii="Avenir Next LT Pro" w:hAnsi="Avenir Next LT Pro"/>
                          <w:color w:val="A41857"/>
                          <w:sz w:val="18"/>
                          <w:szCs w:val="18"/>
                        </w:rPr>
                        <w:t xml:space="preserve"> </w:t>
                      </w:r>
                      <w:r w:rsidR="000F2A20">
                        <w:rPr>
                          <w:rFonts w:ascii="Avenir Next LT Pro" w:hAnsi="Avenir Next LT Pro"/>
                          <w:color w:val="A41857"/>
                          <w:sz w:val="18"/>
                          <w:szCs w:val="18"/>
                        </w:rPr>
                        <w:t>March</w:t>
                      </w:r>
                      <w:r w:rsidR="006E5AAD" w:rsidRPr="004D5B4A">
                        <w:rPr>
                          <w:rFonts w:ascii="Avenir Next LT Pro" w:hAnsi="Avenir Next LT Pro"/>
                          <w:color w:val="A41857"/>
                          <w:sz w:val="18"/>
                          <w:szCs w:val="18"/>
                        </w:rPr>
                        <w:t xml:space="preserve"> 2021</w:t>
                      </w:r>
                    </w:p>
                    <w:p w14:paraId="25644E5A" w14:textId="77777777" w:rsidR="006E5AAD" w:rsidRDefault="006E5AAD" w:rsidP="0026692A"/>
                  </w:txbxContent>
                </v:textbox>
              </v:shape>
            </w:pict>
          </mc:Fallback>
        </mc:AlternateContent>
      </w:r>
      <w:r w:rsidR="0026692A" w:rsidRPr="00654F31">
        <w:rPr>
          <w:rFonts w:ascii="Avenir Next LT Pro" w:hAnsi="Avenir Next LT Pro"/>
          <w:noProof/>
          <w:sz w:val="18"/>
          <w:szCs w:val="18"/>
        </w:rPr>
        <w:t xml:space="preserve">n </w:t>
      </w:r>
      <w:r w:rsidR="0026692A" w:rsidRPr="00654F31">
        <w:rPr>
          <w:rFonts w:ascii="Avenir Next LT Pro" w:hAnsi="Avenir Next LT Pro"/>
          <w:noProof/>
          <w:sz w:val="18"/>
          <w:szCs w:val="18"/>
        </w:rPr>
        <mc:AlternateContent>
          <mc:Choice Requires="wps">
            <w:drawing>
              <wp:anchor distT="0" distB="0" distL="114300" distR="114300" simplePos="0" relativeHeight="251676672" behindDoc="0" locked="0" layoutInCell="1" allowOverlap="1" wp14:anchorId="58D5EE29" wp14:editId="221E855F">
                <wp:simplePos x="0" y="0"/>
                <wp:positionH relativeFrom="column">
                  <wp:posOffset>-1596071</wp:posOffset>
                </wp:positionH>
                <wp:positionV relativeFrom="paragraph">
                  <wp:posOffset>7314881</wp:posOffset>
                </wp:positionV>
                <wp:extent cx="2000250" cy="314325"/>
                <wp:effectExtent l="4762" t="0" r="4763" b="0"/>
                <wp:wrapNone/>
                <wp:docPr id="16" name="Text Box 16"/>
                <wp:cNvGraphicFramePr/>
                <a:graphic xmlns:a="http://schemas.openxmlformats.org/drawingml/2006/main">
                  <a:graphicData uri="http://schemas.microsoft.com/office/word/2010/wordprocessingShape">
                    <wps:wsp>
                      <wps:cNvSpPr txBox="1"/>
                      <wps:spPr>
                        <a:xfrm rot="16200000">
                          <a:off x="0" y="0"/>
                          <a:ext cx="2000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5C51B" w14:textId="77777777" w:rsidR="006E5AAD" w:rsidRDefault="006E5AAD" w:rsidP="0026692A">
                            <w:pPr>
                              <w:rPr>
                                <w:rFonts w:ascii="Avenir 55 Roman" w:hAnsi="Avenir 55 Roman"/>
                                <w:color w:val="FFFFFF" w:themeColor="background1"/>
                                <w:sz w:val="32"/>
                                <w:szCs w:val="32"/>
                              </w:rPr>
                            </w:pPr>
                            <w:r>
                              <w:rPr>
                                <w:rFonts w:ascii="Avenir 55 Roman" w:hAnsi="Avenir 55 Roman"/>
                                <w:color w:val="FFFFFF" w:themeColor="background1"/>
                                <w:sz w:val="32"/>
                                <w:szCs w:val="32"/>
                              </w:rPr>
                              <w:t>Weekly Call</w:t>
                            </w:r>
                          </w:p>
                          <w:p w14:paraId="448797B1" w14:textId="77777777" w:rsidR="006E5AAD" w:rsidRPr="00613368" w:rsidRDefault="006E5AAD" w:rsidP="0026692A">
                            <w:pPr>
                              <w:rPr>
                                <w:rFonts w:ascii="Avenir 55 Roman" w:hAnsi="Avenir 55 Roman"/>
                                <w:color w:val="FFFFFF" w:themeColor="background1"/>
                                <w:sz w:val="32"/>
                                <w:szCs w:val="32"/>
                              </w:rPr>
                            </w:pPr>
                          </w:p>
                          <w:p w14:paraId="20D336F2" w14:textId="77777777" w:rsidR="006E5AAD" w:rsidRPr="00613368" w:rsidRDefault="006E5AAD" w:rsidP="0026692A">
                            <w:pPr>
                              <w:rPr>
                                <w:rFonts w:ascii="Avenir 55 Roman" w:hAnsi="Avenir 55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D5EE29" id="Text Box 16" o:spid="_x0000_s1030" type="#_x0000_t202" style="position:absolute;margin-left:-125.65pt;margin-top:575.95pt;width:157.5pt;height:24.7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" filled="f" stroked="f" strokeweight=".5pt">
                <v:textbox>
                  <w:txbxContent>
                    <w:p w14:paraId="7AA5C51B" w14:textId="77777777" w:rsidR="006E5AAD" w:rsidRDefault="006E5AAD" w:rsidP="0026692A">
                      <w:pPr>
                        <w:rPr>
                          <w:rFonts w:ascii="Avenir 55 Roman" w:hAnsi="Avenir 55 Roman"/>
                          <w:color w:val="FFFFFF" w:themeColor="background1"/>
                          <w:sz w:val="32"/>
                          <w:szCs w:val="32"/>
                        </w:rPr>
                      </w:pPr>
                      <w:r>
                        <w:rPr>
                          <w:rFonts w:ascii="Avenir 55 Roman" w:hAnsi="Avenir 55 Roman"/>
                          <w:color w:val="FFFFFF" w:themeColor="background1"/>
                          <w:sz w:val="32"/>
                          <w:szCs w:val="32"/>
                        </w:rPr>
                        <w:t>Weekly Call</w:t>
                      </w:r>
                    </w:p>
                    <w:p w14:paraId="448797B1" w14:textId="77777777" w:rsidR="006E5AAD" w:rsidRPr="00613368" w:rsidRDefault="006E5AAD" w:rsidP="0026692A">
                      <w:pPr>
                        <w:rPr>
                          <w:rFonts w:ascii="Avenir 55 Roman" w:hAnsi="Avenir 55 Roman"/>
                          <w:color w:val="FFFFFF" w:themeColor="background1"/>
                          <w:sz w:val="32"/>
                          <w:szCs w:val="32"/>
                        </w:rPr>
                      </w:pPr>
                    </w:p>
                    <w:p w14:paraId="20D336F2" w14:textId="77777777" w:rsidR="006E5AAD" w:rsidRPr="00613368" w:rsidRDefault="006E5AAD" w:rsidP="0026692A">
                      <w:pPr>
                        <w:rPr>
                          <w:rFonts w:ascii="Avenir 55 Roman" w:hAnsi="Avenir 55 Roman"/>
                          <w:color w:val="FFFFFF" w:themeColor="background1"/>
                          <w:sz w:val="32"/>
                          <w:szCs w:val="32"/>
                        </w:rPr>
                      </w:pPr>
                    </w:p>
                  </w:txbxContent>
                </v:textbox>
              </v:shape>
            </w:pict>
          </mc:Fallback>
        </mc:AlternateContent>
      </w:r>
      <w:r w:rsidR="0026692A" w:rsidRPr="00654F31">
        <w:rPr>
          <w:rFonts w:ascii="Avenir Next LT Pro" w:hAnsi="Avenir Next LT Pro"/>
          <w:noProof/>
          <w:sz w:val="18"/>
          <w:szCs w:val="18"/>
        </w:rPr>
        <mc:AlternateContent>
          <mc:Choice Requires="wps">
            <w:drawing>
              <wp:anchor distT="0" distB="0" distL="114300" distR="114300" simplePos="0" relativeHeight="251631616" behindDoc="0" locked="0" layoutInCell="1" allowOverlap="1" wp14:anchorId="07EF4543" wp14:editId="2D2BFAC2">
                <wp:simplePos x="0" y="0"/>
                <wp:positionH relativeFrom="column">
                  <wp:posOffset>-1000125</wp:posOffset>
                </wp:positionH>
                <wp:positionV relativeFrom="paragraph">
                  <wp:posOffset>-942975</wp:posOffset>
                </wp:positionV>
                <wp:extent cx="685800" cy="10096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10096500"/>
                        </a:xfrm>
                        <a:prstGeom prst="rect">
                          <a:avLst/>
                        </a:prstGeom>
                        <a:solidFill>
                          <a:srgbClr val="A4185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C6643" w14:textId="77777777" w:rsidR="006E5AAD" w:rsidRDefault="006E5AAD" w:rsidP="0026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F4543" id="Text Box 1" o:spid="_x0000_s1031" type="#_x0000_t202" style="position:absolute;margin-left:-78.75pt;margin-top:-74.25pt;width:54pt;height:7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" fillcolor="#a41857" stroked="f" strokeweight=".5pt">
                <v:textbox>
                  <w:txbxContent>
                    <w:p w14:paraId="42CC6643" w14:textId="77777777" w:rsidR="006E5AAD" w:rsidRDefault="006E5AAD" w:rsidP="0026692A"/>
                  </w:txbxContent>
                </v:textbox>
              </v:shape>
            </w:pict>
          </mc:Fallback>
        </mc:AlternateContent>
      </w:r>
      <w:r w:rsidR="0026692A" w:rsidRPr="00654F31">
        <w:rPr>
          <w:rFonts w:ascii="Avenir Next LT Pro" w:hAnsi="Avenir Next LT Pro"/>
          <w:noProof/>
          <w:sz w:val="18"/>
          <w:szCs w:val="18"/>
        </w:rPr>
        <mc:AlternateContent>
          <mc:Choice Requires="wps">
            <w:drawing>
              <wp:anchor distT="0" distB="0" distL="114300" distR="114300" simplePos="0" relativeHeight="251664384" behindDoc="0" locked="0" layoutInCell="1" allowOverlap="1" wp14:anchorId="2F19F04A" wp14:editId="1124041B">
                <wp:simplePos x="0" y="0"/>
                <wp:positionH relativeFrom="column">
                  <wp:posOffset>-1648777</wp:posOffset>
                </wp:positionH>
                <wp:positionV relativeFrom="paragraph">
                  <wp:posOffset>4833937</wp:posOffset>
                </wp:positionV>
                <wp:extent cx="2000250" cy="314325"/>
                <wp:effectExtent l="4762" t="0" r="4763" b="0"/>
                <wp:wrapNone/>
                <wp:docPr id="14" name="Text Box 14"/>
                <wp:cNvGraphicFramePr/>
                <a:graphic xmlns:a="http://schemas.openxmlformats.org/drawingml/2006/main">
                  <a:graphicData uri="http://schemas.microsoft.com/office/word/2010/wordprocessingShape">
                    <wps:wsp>
                      <wps:cNvSpPr txBox="1"/>
                      <wps:spPr>
                        <a:xfrm rot="16200000">
                          <a:off x="0" y="0"/>
                          <a:ext cx="2000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3F66D" w14:textId="77777777" w:rsidR="006E5AAD" w:rsidRDefault="006E5AAD" w:rsidP="0026692A">
                            <w:pPr>
                              <w:rPr>
                                <w:rFonts w:ascii="Avenir 55 Roman" w:hAnsi="Avenir 55 Roman"/>
                                <w:color w:val="FFFFFF" w:themeColor="background1"/>
                                <w:sz w:val="32"/>
                                <w:szCs w:val="32"/>
                              </w:rPr>
                            </w:pPr>
                            <w:r>
                              <w:rPr>
                                <w:rFonts w:ascii="Avenir 55 Roman" w:hAnsi="Avenir 55 Roman"/>
                                <w:color w:val="FFFFFF" w:themeColor="background1"/>
                                <w:sz w:val="32"/>
                                <w:szCs w:val="32"/>
                              </w:rPr>
                              <w:t>Weekly Call</w:t>
                            </w:r>
                          </w:p>
                          <w:p w14:paraId="60718292" w14:textId="77777777" w:rsidR="006E5AAD" w:rsidRPr="00613368" w:rsidRDefault="006E5AAD" w:rsidP="0026692A">
                            <w:pPr>
                              <w:rPr>
                                <w:rFonts w:ascii="Avenir 55 Roman" w:hAnsi="Avenir 55 Roman"/>
                                <w:color w:val="FFFFFF" w:themeColor="background1"/>
                                <w:sz w:val="32"/>
                                <w:szCs w:val="32"/>
                              </w:rPr>
                            </w:pPr>
                          </w:p>
                          <w:p w14:paraId="7DAB061C" w14:textId="77777777" w:rsidR="006E5AAD" w:rsidRPr="00613368" w:rsidRDefault="006E5AAD" w:rsidP="0026692A">
                            <w:pPr>
                              <w:rPr>
                                <w:rFonts w:ascii="Avenir 55 Roman" w:hAnsi="Avenir 55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19F04A" id="Text Box 14" o:spid="_x0000_s1032" type="#_x0000_t202" style="position:absolute;margin-left:-129.8pt;margin-top:380.6pt;width:157.5pt;height:24.7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" filled="f" stroked="f" strokeweight=".5pt">
                <v:textbox>
                  <w:txbxContent>
                    <w:p w14:paraId="4CE3F66D" w14:textId="77777777" w:rsidR="006E5AAD" w:rsidRDefault="006E5AAD" w:rsidP="0026692A">
                      <w:pPr>
                        <w:rPr>
                          <w:rFonts w:ascii="Avenir 55 Roman" w:hAnsi="Avenir 55 Roman"/>
                          <w:color w:val="FFFFFF" w:themeColor="background1"/>
                          <w:sz w:val="32"/>
                          <w:szCs w:val="32"/>
                        </w:rPr>
                      </w:pPr>
                      <w:r>
                        <w:rPr>
                          <w:rFonts w:ascii="Avenir 55 Roman" w:hAnsi="Avenir 55 Roman"/>
                          <w:color w:val="FFFFFF" w:themeColor="background1"/>
                          <w:sz w:val="32"/>
                          <w:szCs w:val="32"/>
                        </w:rPr>
                        <w:t>Weekly Call</w:t>
                      </w:r>
                    </w:p>
                    <w:p w14:paraId="60718292" w14:textId="77777777" w:rsidR="006E5AAD" w:rsidRPr="00613368" w:rsidRDefault="006E5AAD" w:rsidP="0026692A">
                      <w:pPr>
                        <w:rPr>
                          <w:rFonts w:ascii="Avenir 55 Roman" w:hAnsi="Avenir 55 Roman"/>
                          <w:color w:val="FFFFFF" w:themeColor="background1"/>
                          <w:sz w:val="32"/>
                          <w:szCs w:val="32"/>
                        </w:rPr>
                      </w:pPr>
                    </w:p>
                    <w:p w14:paraId="7DAB061C" w14:textId="77777777" w:rsidR="006E5AAD" w:rsidRPr="00613368" w:rsidRDefault="006E5AAD" w:rsidP="0026692A">
                      <w:pPr>
                        <w:rPr>
                          <w:rFonts w:ascii="Avenir 55 Roman" w:hAnsi="Avenir 55 Roman"/>
                          <w:color w:val="FFFFFF" w:themeColor="background1"/>
                          <w:sz w:val="32"/>
                          <w:szCs w:val="32"/>
                        </w:rPr>
                      </w:pPr>
                    </w:p>
                  </w:txbxContent>
                </v:textbox>
              </v:shape>
            </w:pict>
          </mc:Fallback>
        </mc:AlternateContent>
      </w:r>
      <w:r w:rsidR="0026692A" w:rsidRPr="00654F31">
        <w:rPr>
          <w:rFonts w:ascii="Avenir Next LT Pro" w:hAnsi="Avenir Next LT Pro"/>
          <w:noProof/>
          <w:sz w:val="18"/>
          <w:szCs w:val="18"/>
        </w:rPr>
        <mc:AlternateContent>
          <mc:Choice Requires="wps">
            <w:drawing>
              <wp:anchor distT="0" distB="0" distL="114300" distR="114300" simplePos="0" relativeHeight="251660288" behindDoc="0" locked="0" layoutInCell="1" allowOverlap="1" wp14:anchorId="2DBE27C9" wp14:editId="73090D0A">
                <wp:simplePos x="0" y="0"/>
                <wp:positionH relativeFrom="column">
                  <wp:posOffset>-1648143</wp:posOffset>
                </wp:positionH>
                <wp:positionV relativeFrom="paragraph">
                  <wp:posOffset>2476818</wp:posOffset>
                </wp:positionV>
                <wp:extent cx="2000250" cy="314325"/>
                <wp:effectExtent l="4762" t="0" r="4763" b="0"/>
                <wp:wrapNone/>
                <wp:docPr id="13" name="Text Box 13"/>
                <wp:cNvGraphicFramePr/>
                <a:graphic xmlns:a="http://schemas.openxmlformats.org/drawingml/2006/main">
                  <a:graphicData uri="http://schemas.microsoft.com/office/word/2010/wordprocessingShape">
                    <wps:wsp>
                      <wps:cNvSpPr txBox="1"/>
                      <wps:spPr>
                        <a:xfrm rot="16200000">
                          <a:off x="0" y="0"/>
                          <a:ext cx="2000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B1162" w14:textId="77777777" w:rsidR="006E5AAD" w:rsidRDefault="006E5AAD" w:rsidP="0026692A">
                            <w:pPr>
                              <w:rPr>
                                <w:rFonts w:ascii="Avenir 55 Roman" w:hAnsi="Avenir 55 Roman"/>
                                <w:color w:val="FFFFFF" w:themeColor="background1"/>
                                <w:sz w:val="32"/>
                                <w:szCs w:val="32"/>
                              </w:rPr>
                            </w:pPr>
                            <w:r>
                              <w:rPr>
                                <w:rFonts w:ascii="Avenir 55 Roman" w:hAnsi="Avenir 55 Roman"/>
                                <w:color w:val="FFFFFF" w:themeColor="background1"/>
                                <w:sz w:val="32"/>
                                <w:szCs w:val="32"/>
                              </w:rPr>
                              <w:t>Weekly Call</w:t>
                            </w:r>
                          </w:p>
                          <w:p w14:paraId="31D6DAA2" w14:textId="77777777" w:rsidR="006E5AAD" w:rsidRPr="00613368" w:rsidRDefault="006E5AAD" w:rsidP="0026692A">
                            <w:pPr>
                              <w:rPr>
                                <w:rFonts w:ascii="Avenir 55 Roman" w:hAnsi="Avenir 55 Roman"/>
                                <w:color w:val="FFFFFF" w:themeColor="background1"/>
                                <w:sz w:val="32"/>
                                <w:szCs w:val="32"/>
                              </w:rPr>
                            </w:pPr>
                          </w:p>
                          <w:p w14:paraId="1A8E4043" w14:textId="77777777" w:rsidR="006E5AAD" w:rsidRPr="00613368" w:rsidRDefault="006E5AAD" w:rsidP="0026692A">
                            <w:pPr>
                              <w:rPr>
                                <w:rFonts w:ascii="Avenir 55 Roman" w:hAnsi="Avenir 55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BE27C9" id="Text Box 13" o:spid="_x0000_s1033" type="#_x0000_t202" style="position:absolute;margin-left:-129.8pt;margin-top:195.05pt;width:157.5pt;height:24.7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" filled="f" stroked="f" strokeweight=".5pt">
                <v:textbox>
                  <w:txbxContent>
                    <w:p w14:paraId="63FB1162" w14:textId="77777777" w:rsidR="006E5AAD" w:rsidRDefault="006E5AAD" w:rsidP="0026692A">
                      <w:pPr>
                        <w:rPr>
                          <w:rFonts w:ascii="Avenir 55 Roman" w:hAnsi="Avenir 55 Roman"/>
                          <w:color w:val="FFFFFF" w:themeColor="background1"/>
                          <w:sz w:val="32"/>
                          <w:szCs w:val="32"/>
                        </w:rPr>
                      </w:pPr>
                      <w:r>
                        <w:rPr>
                          <w:rFonts w:ascii="Avenir 55 Roman" w:hAnsi="Avenir 55 Roman"/>
                          <w:color w:val="FFFFFF" w:themeColor="background1"/>
                          <w:sz w:val="32"/>
                          <w:szCs w:val="32"/>
                        </w:rPr>
                        <w:t>Weekly Call</w:t>
                      </w:r>
                    </w:p>
                    <w:p w14:paraId="31D6DAA2" w14:textId="77777777" w:rsidR="006E5AAD" w:rsidRPr="00613368" w:rsidRDefault="006E5AAD" w:rsidP="0026692A">
                      <w:pPr>
                        <w:rPr>
                          <w:rFonts w:ascii="Avenir 55 Roman" w:hAnsi="Avenir 55 Roman"/>
                          <w:color w:val="FFFFFF" w:themeColor="background1"/>
                          <w:sz w:val="32"/>
                          <w:szCs w:val="32"/>
                        </w:rPr>
                      </w:pPr>
                    </w:p>
                    <w:p w14:paraId="1A8E4043" w14:textId="77777777" w:rsidR="006E5AAD" w:rsidRPr="00613368" w:rsidRDefault="006E5AAD" w:rsidP="0026692A">
                      <w:pPr>
                        <w:rPr>
                          <w:rFonts w:ascii="Avenir 55 Roman" w:hAnsi="Avenir 55 Roman"/>
                          <w:color w:val="FFFFFF" w:themeColor="background1"/>
                          <w:sz w:val="32"/>
                          <w:szCs w:val="32"/>
                        </w:rPr>
                      </w:pPr>
                    </w:p>
                  </w:txbxContent>
                </v:textbox>
              </v:shape>
            </w:pict>
          </mc:Fallback>
        </mc:AlternateContent>
      </w:r>
      <w:r w:rsidR="0026692A" w:rsidRPr="00654F31">
        <w:rPr>
          <w:rFonts w:ascii="Avenir Next LT Pro" w:hAnsi="Avenir Next LT Pro"/>
          <w:noProof/>
          <w:sz w:val="18"/>
          <w:szCs w:val="18"/>
        </w:rPr>
        <mc:AlternateContent>
          <mc:Choice Requires="wps">
            <w:drawing>
              <wp:anchor distT="0" distB="0" distL="114300" distR="114300" simplePos="0" relativeHeight="251652096" behindDoc="0" locked="0" layoutInCell="1" allowOverlap="1" wp14:anchorId="3D4637F9" wp14:editId="49DE2CF0">
                <wp:simplePos x="0" y="0"/>
                <wp:positionH relativeFrom="column">
                  <wp:posOffset>-1648141</wp:posOffset>
                </wp:positionH>
                <wp:positionV relativeFrom="paragraph">
                  <wp:posOffset>166051</wp:posOffset>
                </wp:positionV>
                <wp:extent cx="2000250" cy="314325"/>
                <wp:effectExtent l="4762" t="0" r="4763" b="0"/>
                <wp:wrapNone/>
                <wp:docPr id="11" name="Text Box 11"/>
                <wp:cNvGraphicFramePr/>
                <a:graphic xmlns:a="http://schemas.openxmlformats.org/drawingml/2006/main">
                  <a:graphicData uri="http://schemas.microsoft.com/office/word/2010/wordprocessingShape">
                    <wps:wsp>
                      <wps:cNvSpPr txBox="1"/>
                      <wps:spPr>
                        <a:xfrm rot="16200000">
                          <a:off x="0" y="0"/>
                          <a:ext cx="2000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565BE" w14:textId="77777777" w:rsidR="006E5AAD" w:rsidRDefault="006E5AAD" w:rsidP="0026692A">
                            <w:pPr>
                              <w:rPr>
                                <w:rFonts w:ascii="Avenir 55 Roman" w:hAnsi="Avenir 55 Roman"/>
                                <w:color w:val="FFFFFF" w:themeColor="background1"/>
                                <w:sz w:val="32"/>
                                <w:szCs w:val="32"/>
                              </w:rPr>
                            </w:pPr>
                            <w:r>
                              <w:rPr>
                                <w:rFonts w:ascii="Avenir 55 Roman" w:hAnsi="Avenir 55 Roman"/>
                                <w:color w:val="FFFFFF" w:themeColor="background1"/>
                                <w:sz w:val="32"/>
                                <w:szCs w:val="32"/>
                              </w:rPr>
                              <w:t>Weekly Call</w:t>
                            </w:r>
                          </w:p>
                          <w:p w14:paraId="541D0F2D" w14:textId="77777777" w:rsidR="006E5AAD" w:rsidRPr="00613368" w:rsidRDefault="006E5AAD" w:rsidP="0026692A">
                            <w:pPr>
                              <w:rPr>
                                <w:rFonts w:ascii="Avenir 55 Roman" w:hAnsi="Avenir 55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637F9" id="Text Box 11" o:spid="_x0000_s1034" type="#_x0000_t202" style="position:absolute;margin-left:-129.75pt;margin-top:13.05pt;width:157.5pt;height:24.75pt;rotation:-90;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" filled="f" stroked="f" strokeweight=".5pt">
                <v:textbox>
                  <w:txbxContent>
                    <w:p w14:paraId="720565BE" w14:textId="77777777" w:rsidR="006E5AAD" w:rsidRDefault="006E5AAD" w:rsidP="0026692A">
                      <w:pPr>
                        <w:rPr>
                          <w:rFonts w:ascii="Avenir 55 Roman" w:hAnsi="Avenir 55 Roman"/>
                          <w:color w:val="FFFFFF" w:themeColor="background1"/>
                          <w:sz w:val="32"/>
                          <w:szCs w:val="32"/>
                        </w:rPr>
                      </w:pPr>
                      <w:r>
                        <w:rPr>
                          <w:rFonts w:ascii="Avenir 55 Roman" w:hAnsi="Avenir 55 Roman"/>
                          <w:color w:val="FFFFFF" w:themeColor="background1"/>
                          <w:sz w:val="32"/>
                          <w:szCs w:val="32"/>
                        </w:rPr>
                        <w:t>Weekly Call</w:t>
                      </w:r>
                    </w:p>
                    <w:p w14:paraId="541D0F2D" w14:textId="77777777" w:rsidR="006E5AAD" w:rsidRPr="00613368" w:rsidRDefault="006E5AAD" w:rsidP="0026692A">
                      <w:pPr>
                        <w:rPr>
                          <w:rFonts w:ascii="Avenir 55 Roman" w:hAnsi="Avenir 55 Roman"/>
                          <w:color w:val="FFFFFF" w:themeColor="background1"/>
                          <w:sz w:val="32"/>
                          <w:szCs w:val="32"/>
                        </w:rPr>
                      </w:pPr>
                    </w:p>
                  </w:txbxContent>
                </v:textbox>
              </v:shape>
            </w:pict>
          </mc:Fallback>
        </mc:AlternateContent>
      </w:r>
    </w:p>
    <w:p w14:paraId="5F369628" w14:textId="3ED0B5B0" w:rsidR="0026692A" w:rsidRPr="00654F31" w:rsidRDefault="0026692A" w:rsidP="0026692A">
      <w:pPr>
        <w:rPr>
          <w:rFonts w:ascii="Avenir Next LT Pro" w:hAnsi="Avenir Next LT Pro"/>
          <w:noProof/>
          <w:sz w:val="18"/>
          <w:szCs w:val="18"/>
        </w:rPr>
      </w:pPr>
    </w:p>
    <w:p w14:paraId="4C2B62BC" w14:textId="67D701E5" w:rsidR="0026692A" w:rsidRPr="00654F31" w:rsidRDefault="000C1B89" w:rsidP="0026692A">
      <w:pPr>
        <w:rPr>
          <w:rFonts w:ascii="Avenir Next LT Pro" w:hAnsi="Avenir Next LT Pro"/>
          <w:noProof/>
          <w:sz w:val="18"/>
          <w:szCs w:val="18"/>
        </w:rPr>
      </w:pPr>
      <w:r w:rsidRPr="00654F31">
        <w:rPr>
          <w:rFonts w:ascii="Avenir Next LT Pro" w:hAnsi="Avenir Next LT Pro"/>
          <w:noProof/>
          <w:sz w:val="18"/>
          <w:szCs w:val="18"/>
        </w:rPr>
        <mc:AlternateContent>
          <mc:Choice Requires="wps">
            <w:drawing>
              <wp:anchor distT="0" distB="0" distL="114300" distR="114300" simplePos="0" relativeHeight="251672576" behindDoc="0" locked="0" layoutInCell="1" allowOverlap="1" wp14:anchorId="41AE3618" wp14:editId="2C535D58">
                <wp:simplePos x="0" y="0"/>
                <wp:positionH relativeFrom="page">
                  <wp:posOffset>609600</wp:posOffset>
                </wp:positionH>
                <wp:positionV relativeFrom="paragraph">
                  <wp:posOffset>183515</wp:posOffset>
                </wp:positionV>
                <wp:extent cx="7154545" cy="3143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154545" cy="314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10833" w14:textId="5580BB2C" w:rsidR="000F2A20" w:rsidRDefault="000F2A20" w:rsidP="000F2A20">
                            <w:pPr>
                              <w:pStyle w:val="ListParagraph"/>
                              <w:numPr>
                                <w:ilvl w:val="0"/>
                                <w:numId w:val="2"/>
                              </w:numPr>
                              <w:jc w:val="both"/>
                              <w:rPr>
                                <w:rFonts w:ascii="Avenir Next LT Pro" w:hAnsi="Avenir Next LT Pro"/>
                                <w:sz w:val="20"/>
                                <w:szCs w:val="20"/>
                              </w:rPr>
                            </w:pPr>
                            <w:bookmarkStart w:id="0" w:name="_Hlk23755523"/>
                            <w:r w:rsidRPr="000F2A20">
                              <w:rPr>
                                <w:rFonts w:ascii="Avenir Next LT Pro" w:hAnsi="Avenir Next LT Pro"/>
                                <w:b/>
                                <w:bCs/>
                                <w:sz w:val="20"/>
                                <w:szCs w:val="20"/>
                              </w:rPr>
                              <w:t>ZENITH</w:t>
                            </w:r>
                            <w:r>
                              <w:rPr>
                                <w:rFonts w:ascii="Avenir Next LT Pro" w:hAnsi="Avenir Next LT Pro"/>
                                <w:b/>
                                <w:bCs/>
                                <w:sz w:val="20"/>
                                <w:szCs w:val="20"/>
                              </w:rPr>
                              <w:t>BANK</w:t>
                            </w:r>
                            <w:r w:rsidRPr="000F2A20">
                              <w:rPr>
                                <w:rFonts w:ascii="Avenir Next LT Pro" w:hAnsi="Avenir Next LT Pro"/>
                                <w:b/>
                                <w:bCs/>
                                <w:sz w:val="20"/>
                                <w:szCs w:val="20"/>
                              </w:rPr>
                              <w:t xml:space="preserve"> – OVERWEIGHT (FVE: </w:t>
                            </w:r>
                            <w:r w:rsidRPr="000F2A20">
                              <w:rPr>
                                <w:rFonts w:ascii="Arial" w:hAnsi="Arial" w:cs="Arial"/>
                                <w:b/>
                                <w:bCs/>
                                <w:sz w:val="20"/>
                                <w:szCs w:val="20"/>
                              </w:rPr>
                              <w:t>₦</w:t>
                            </w:r>
                            <w:r w:rsidRPr="000F2A20">
                              <w:rPr>
                                <w:rFonts w:ascii="Avenir Next LT Pro" w:hAnsi="Avenir Next LT Pro"/>
                                <w:b/>
                                <w:bCs/>
                                <w:sz w:val="20"/>
                                <w:szCs w:val="20"/>
                              </w:rPr>
                              <w:t>29.82):</w:t>
                            </w:r>
                            <w:r w:rsidRPr="000F2A20">
                              <w:rPr>
                                <w:rFonts w:ascii="Avenir Next LT Pro" w:hAnsi="Avenir Next LT Pro"/>
                                <w:sz w:val="20"/>
                                <w:szCs w:val="20"/>
                              </w:rPr>
                              <w:t xml:space="preserve"> The lender recently announced its full-year 2021 results revealing resilience in operating performance. Despite the effect of the bank’s special bills holdings on the interest income line, the bank has been able to shore up fee and commission income and trading income to support profitability. The bank declared a final dividend per share of </w:t>
                            </w:r>
                            <w:r w:rsidRPr="000F2A20">
                              <w:rPr>
                                <w:rFonts w:ascii="Calibri" w:hAnsi="Calibri" w:cs="Calibri"/>
                                <w:sz w:val="20"/>
                                <w:szCs w:val="20"/>
                              </w:rPr>
                              <w:t>₦</w:t>
                            </w:r>
                            <w:r w:rsidRPr="000F2A20">
                              <w:rPr>
                                <w:rFonts w:ascii="Avenir Next LT Pro" w:hAnsi="Avenir Next LT Pro"/>
                                <w:sz w:val="20"/>
                                <w:szCs w:val="20"/>
                              </w:rPr>
                              <w:t>2.80 and this translates to a dividend yield of 10.</w:t>
                            </w:r>
                            <w:r w:rsidR="00124795">
                              <w:rPr>
                                <w:rFonts w:ascii="Avenir Next LT Pro" w:hAnsi="Avenir Next LT Pro"/>
                                <w:sz w:val="20"/>
                                <w:szCs w:val="20"/>
                              </w:rPr>
                              <w:t>51</w:t>
                            </w:r>
                            <w:r w:rsidRPr="000F2A20">
                              <w:rPr>
                                <w:rFonts w:ascii="Avenir Next LT Pro" w:hAnsi="Avenir Next LT Pro"/>
                                <w:sz w:val="20"/>
                                <w:szCs w:val="20"/>
                              </w:rPr>
                              <w:t xml:space="preserve">% at close price of </w:t>
                            </w:r>
                            <w:r w:rsidRPr="000F2A20">
                              <w:rPr>
                                <w:rFonts w:ascii="Calibri" w:hAnsi="Calibri" w:cs="Calibri"/>
                                <w:sz w:val="20"/>
                                <w:szCs w:val="20"/>
                              </w:rPr>
                              <w:t>₦</w:t>
                            </w:r>
                            <w:r w:rsidR="00124795">
                              <w:rPr>
                                <w:rFonts w:ascii="Avenir Next LT Pro" w:hAnsi="Avenir Next LT Pro"/>
                                <w:sz w:val="20"/>
                                <w:szCs w:val="20"/>
                              </w:rPr>
                              <w:t>26.65</w:t>
                            </w:r>
                            <w:r w:rsidRPr="000F2A20">
                              <w:rPr>
                                <w:rFonts w:ascii="Avenir Next LT Pro" w:hAnsi="Avenir Next LT Pro"/>
                                <w:sz w:val="20"/>
                                <w:szCs w:val="20"/>
                              </w:rPr>
                              <w:t xml:space="preserve"> today. Hence, we maintain a BUY recommendation on ZENITH with a Target Price of </w:t>
                            </w:r>
                            <w:r w:rsidRPr="000F2A20">
                              <w:rPr>
                                <w:rFonts w:ascii="Arial" w:hAnsi="Arial" w:cs="Arial"/>
                                <w:sz w:val="20"/>
                                <w:szCs w:val="20"/>
                              </w:rPr>
                              <w:t>₦</w:t>
                            </w:r>
                            <w:r w:rsidRPr="000F2A20">
                              <w:rPr>
                                <w:rFonts w:ascii="Avenir Next LT Pro" w:hAnsi="Avenir Next LT Pro"/>
                                <w:sz w:val="20"/>
                                <w:szCs w:val="20"/>
                              </w:rPr>
                              <w:t>29.82, representing a potential upside of 1</w:t>
                            </w:r>
                            <w:r w:rsidR="00124795">
                              <w:rPr>
                                <w:rFonts w:ascii="Avenir Next LT Pro" w:hAnsi="Avenir Next LT Pro"/>
                                <w:sz w:val="20"/>
                                <w:szCs w:val="20"/>
                              </w:rPr>
                              <w:t>1.89</w:t>
                            </w:r>
                            <w:r w:rsidRPr="000F2A20">
                              <w:rPr>
                                <w:rFonts w:ascii="Avenir Next LT Pro" w:hAnsi="Avenir Next LT Pro"/>
                                <w:sz w:val="20"/>
                                <w:szCs w:val="20"/>
                              </w:rPr>
                              <w:t>%.</w:t>
                            </w:r>
                          </w:p>
                          <w:p w14:paraId="4699767A" w14:textId="77777777" w:rsidR="00B65DD8" w:rsidRDefault="00B65DD8" w:rsidP="00B65DD8">
                            <w:pPr>
                              <w:pStyle w:val="ListParagraph"/>
                              <w:ind w:left="630"/>
                              <w:jc w:val="both"/>
                              <w:rPr>
                                <w:rFonts w:ascii="Avenir Next LT Pro" w:hAnsi="Avenir Next LT Pro"/>
                                <w:sz w:val="20"/>
                                <w:szCs w:val="20"/>
                              </w:rPr>
                            </w:pPr>
                          </w:p>
                          <w:p w14:paraId="0789A292" w14:textId="04CAEBB8" w:rsidR="00124795" w:rsidRPr="00B65DD8" w:rsidRDefault="00B65DD8" w:rsidP="00CF3240">
                            <w:pPr>
                              <w:pStyle w:val="ListParagraph"/>
                              <w:numPr>
                                <w:ilvl w:val="0"/>
                                <w:numId w:val="2"/>
                              </w:numPr>
                              <w:jc w:val="both"/>
                              <w:rPr>
                                <w:rFonts w:ascii="Avenir Next LT Pro" w:hAnsi="Avenir Next LT Pro"/>
                                <w:sz w:val="20"/>
                                <w:szCs w:val="20"/>
                              </w:rPr>
                            </w:pPr>
                            <w:r>
                              <w:rPr>
                                <w:rFonts w:ascii="Avenir Next LT Pro" w:hAnsi="Avenir Next LT Pro"/>
                                <w:b/>
                                <w:bCs/>
                                <w:sz w:val="20"/>
                                <w:szCs w:val="20"/>
                              </w:rPr>
                              <w:t>FLOURMILLS</w:t>
                            </w:r>
                            <w:r w:rsidRPr="000F2A20">
                              <w:rPr>
                                <w:rFonts w:ascii="Avenir Next LT Pro" w:hAnsi="Avenir Next LT Pro"/>
                                <w:b/>
                                <w:bCs/>
                                <w:sz w:val="20"/>
                                <w:szCs w:val="20"/>
                              </w:rPr>
                              <w:t xml:space="preserve"> – </w:t>
                            </w:r>
                            <w:r>
                              <w:rPr>
                                <w:rFonts w:ascii="Avenir Next LT Pro" w:hAnsi="Avenir Next LT Pro"/>
                                <w:b/>
                                <w:bCs/>
                                <w:sz w:val="20"/>
                                <w:szCs w:val="20"/>
                              </w:rPr>
                              <w:t>BUY</w:t>
                            </w:r>
                            <w:r w:rsidRPr="000F2A20">
                              <w:rPr>
                                <w:rFonts w:ascii="Avenir Next LT Pro" w:hAnsi="Avenir Next LT Pro"/>
                                <w:b/>
                                <w:bCs/>
                                <w:sz w:val="20"/>
                                <w:szCs w:val="20"/>
                              </w:rPr>
                              <w:t xml:space="preserve"> (</w:t>
                            </w:r>
                            <w:r>
                              <w:rPr>
                                <w:rFonts w:ascii="Avenir Next LT Pro" w:hAnsi="Avenir Next LT Pro"/>
                                <w:b/>
                                <w:bCs/>
                                <w:sz w:val="20"/>
                                <w:szCs w:val="20"/>
                              </w:rPr>
                              <w:t>TP</w:t>
                            </w:r>
                            <w:r w:rsidRPr="000F2A20">
                              <w:rPr>
                                <w:rFonts w:ascii="Avenir Next LT Pro" w:hAnsi="Avenir Next LT Pro"/>
                                <w:b/>
                                <w:bCs/>
                                <w:sz w:val="20"/>
                                <w:szCs w:val="20"/>
                              </w:rPr>
                              <w:t xml:space="preserve">: </w:t>
                            </w:r>
                            <w:r w:rsidRPr="000F2A20">
                              <w:rPr>
                                <w:rFonts w:ascii="Arial" w:hAnsi="Arial" w:cs="Arial"/>
                                <w:b/>
                                <w:bCs/>
                                <w:sz w:val="20"/>
                                <w:szCs w:val="20"/>
                              </w:rPr>
                              <w:t>₦</w:t>
                            </w:r>
                            <w:r>
                              <w:rPr>
                                <w:rFonts w:ascii="Avenir Next LT Pro" w:hAnsi="Avenir Next LT Pro"/>
                                <w:b/>
                                <w:bCs/>
                                <w:sz w:val="20"/>
                                <w:szCs w:val="20"/>
                              </w:rPr>
                              <w:t>45</w:t>
                            </w:r>
                            <w:r w:rsidRPr="000F2A20">
                              <w:rPr>
                                <w:rFonts w:ascii="Avenir Next LT Pro" w:hAnsi="Avenir Next LT Pro"/>
                                <w:b/>
                                <w:bCs/>
                                <w:sz w:val="20"/>
                                <w:szCs w:val="20"/>
                              </w:rPr>
                              <w:t>.</w:t>
                            </w:r>
                            <w:r>
                              <w:rPr>
                                <w:rFonts w:ascii="Avenir Next LT Pro" w:hAnsi="Avenir Next LT Pro"/>
                                <w:b/>
                                <w:bCs/>
                                <w:sz w:val="20"/>
                                <w:szCs w:val="20"/>
                              </w:rPr>
                              <w:t>00</w:t>
                            </w:r>
                            <w:r w:rsidRPr="000F2A20">
                              <w:rPr>
                                <w:rFonts w:ascii="Avenir Next LT Pro" w:hAnsi="Avenir Next LT Pro"/>
                                <w:b/>
                                <w:bCs/>
                                <w:sz w:val="20"/>
                                <w:szCs w:val="20"/>
                              </w:rPr>
                              <w:t>):</w:t>
                            </w:r>
                            <w:r>
                              <w:rPr>
                                <w:rFonts w:ascii="Avenir Next LT Pro" w:hAnsi="Avenir Next LT Pro"/>
                                <w:b/>
                                <w:bCs/>
                                <w:sz w:val="20"/>
                                <w:szCs w:val="20"/>
                              </w:rPr>
                              <w:t xml:space="preserve"> </w:t>
                            </w:r>
                            <w:r w:rsidRPr="00B65DD8">
                              <w:rPr>
                                <w:rFonts w:ascii="Avenir Next LT Pro" w:hAnsi="Avenir Next LT Pro"/>
                                <w:sz w:val="20"/>
                                <w:szCs w:val="20"/>
                              </w:rPr>
                              <w:t>Flourmills has continued to chart new territories in the magnitude of revenue performance, as</w:t>
                            </w:r>
                            <w:r w:rsidRPr="00B65DD8">
                              <w:rPr>
                                <w:rFonts w:ascii="Avenir Next LT Pro" w:hAnsi="Avenir Next LT Pro"/>
                                <w:sz w:val="20"/>
                                <w:szCs w:val="20"/>
                              </w:rPr>
                              <w:t xml:space="preserve"> </w:t>
                            </w:r>
                            <w:r w:rsidRPr="00B65DD8">
                              <w:rPr>
                                <w:rFonts w:ascii="Avenir Next LT Pro" w:hAnsi="Avenir Next LT Pro"/>
                                <w:sz w:val="20"/>
                                <w:szCs w:val="20"/>
                              </w:rPr>
                              <w:t>volume growth and necessary price adjustment pinning sales performance toward the upside.</w:t>
                            </w:r>
                            <w:r w:rsidRPr="00B65DD8">
                              <w:rPr>
                                <w:rFonts w:ascii="Avenir Next LT Pro" w:hAnsi="Avenir Next LT Pro"/>
                                <w:sz w:val="20"/>
                                <w:szCs w:val="20"/>
                              </w:rPr>
                              <w:t xml:space="preserve"> </w:t>
                            </w:r>
                            <w:r w:rsidRPr="00B65DD8">
                              <w:rPr>
                                <w:rFonts w:ascii="Avenir Next LT Pro" w:hAnsi="Avenir Next LT Pro"/>
                                <w:sz w:val="20"/>
                                <w:szCs w:val="20"/>
                              </w:rPr>
                              <w:t>As of 9M:2022, the good revenue performance continued as FMN posted 44.8% YoY rise to</w:t>
                            </w:r>
                            <w:r w:rsidRPr="00B65DD8">
                              <w:rPr>
                                <w:rFonts w:ascii="Avenir Next LT Pro" w:hAnsi="Avenir Next LT Pro"/>
                                <w:sz w:val="20"/>
                                <w:szCs w:val="20"/>
                              </w:rPr>
                              <w:t xml:space="preserve"> </w:t>
                            </w:r>
                            <w:r w:rsidRPr="00B65DD8">
                              <w:rPr>
                                <w:rFonts w:ascii="Avenir Next LT Pro" w:hAnsi="Avenir Next LT Pro"/>
                                <w:sz w:val="20"/>
                                <w:szCs w:val="20"/>
                              </w:rPr>
                              <w:t>N824.99bn in the period. In addition to the continued improvement in topline, the firms strategic</w:t>
                            </w:r>
                            <w:r w:rsidRPr="00B65DD8">
                              <w:rPr>
                                <w:rFonts w:ascii="Avenir Next LT Pro" w:hAnsi="Avenir Next LT Pro"/>
                                <w:sz w:val="20"/>
                                <w:szCs w:val="20"/>
                              </w:rPr>
                              <w:t xml:space="preserve"> </w:t>
                            </w:r>
                            <w:r w:rsidRPr="00B65DD8">
                              <w:rPr>
                                <w:rFonts w:ascii="Avenir Next LT Pro" w:hAnsi="Avenir Next LT Pro"/>
                                <w:sz w:val="20"/>
                                <w:szCs w:val="20"/>
                              </w:rPr>
                              <w:t xml:space="preserve">cost </w:t>
                            </w:r>
                            <w:r w:rsidRPr="00B65DD8">
                              <w:rPr>
                                <w:rFonts w:ascii="Avenir Next LT Pro" w:hAnsi="Avenir Next LT Pro"/>
                                <w:sz w:val="20"/>
                                <w:szCs w:val="20"/>
                              </w:rPr>
                              <w:t>minimization</w:t>
                            </w:r>
                            <w:r w:rsidRPr="00B65DD8">
                              <w:rPr>
                                <w:rFonts w:ascii="Avenir Next LT Pro" w:hAnsi="Avenir Next LT Pro"/>
                                <w:sz w:val="20"/>
                                <w:szCs w:val="20"/>
                              </w:rPr>
                              <w:t xml:space="preserve"> drive continues to amplify top-line performance, hence the radical (Up 79.2%</w:t>
                            </w:r>
                            <w:r w:rsidRPr="00B65DD8">
                              <w:rPr>
                                <w:rFonts w:ascii="Avenir Next LT Pro" w:hAnsi="Avenir Next LT Pro"/>
                                <w:sz w:val="20"/>
                                <w:szCs w:val="20"/>
                              </w:rPr>
                              <w:t xml:space="preserve"> </w:t>
                            </w:r>
                            <w:r w:rsidRPr="00B65DD8">
                              <w:rPr>
                                <w:rFonts w:ascii="Avenir Next LT Pro" w:hAnsi="Avenir Next LT Pro"/>
                                <w:sz w:val="20"/>
                                <w:szCs w:val="20"/>
                              </w:rPr>
                              <w:t>YoY) improvement posted in net income to N17.05bn compared to N9.51bn in the</w:t>
                            </w:r>
                            <w:r w:rsidRPr="00B65DD8">
                              <w:rPr>
                                <w:rFonts w:ascii="Avenir Next LT Pro" w:hAnsi="Avenir Next LT Pro"/>
                                <w:sz w:val="20"/>
                                <w:szCs w:val="20"/>
                              </w:rPr>
                              <w:t xml:space="preserve"> </w:t>
                            </w:r>
                            <w:r w:rsidRPr="00B65DD8">
                              <w:rPr>
                                <w:rFonts w:ascii="Avenir Next LT Pro" w:hAnsi="Avenir Next LT Pro"/>
                                <w:sz w:val="20"/>
                                <w:szCs w:val="20"/>
                              </w:rPr>
                              <w:t>corresponding period in 2020. A standout for the firm is the operational efficiency it is becoming</w:t>
                            </w:r>
                            <w:r w:rsidRPr="00B65DD8">
                              <w:rPr>
                                <w:rFonts w:ascii="Avenir Next LT Pro" w:hAnsi="Avenir Next LT Pro"/>
                                <w:sz w:val="20"/>
                                <w:szCs w:val="20"/>
                              </w:rPr>
                              <w:t xml:space="preserve"> </w:t>
                            </w:r>
                            <w:r w:rsidRPr="00B65DD8">
                              <w:rPr>
                                <w:rFonts w:ascii="Avenir Next LT Pro" w:hAnsi="Avenir Next LT Pro"/>
                                <w:sz w:val="20"/>
                                <w:szCs w:val="20"/>
                              </w:rPr>
                              <w:t>synonymous with within the food processing segment of the consumer goods space. We are</w:t>
                            </w:r>
                            <w:r w:rsidRPr="00B65DD8">
                              <w:rPr>
                                <w:rFonts w:ascii="Avenir Next LT Pro" w:hAnsi="Avenir Next LT Pro"/>
                                <w:sz w:val="20"/>
                                <w:szCs w:val="20"/>
                              </w:rPr>
                              <w:t xml:space="preserve"> </w:t>
                            </w:r>
                            <w:r w:rsidRPr="00B65DD8">
                              <w:rPr>
                                <w:rFonts w:ascii="Avenir Next LT Pro" w:hAnsi="Avenir Next LT Pro"/>
                                <w:sz w:val="20"/>
                                <w:szCs w:val="20"/>
                              </w:rPr>
                              <w:t>positive that the business would sustain this trajectory should the current balance of factors</w:t>
                            </w:r>
                            <w:r w:rsidRPr="00B65DD8">
                              <w:rPr>
                                <w:rFonts w:ascii="Avenir Next LT Pro" w:hAnsi="Avenir Next LT Pro"/>
                                <w:sz w:val="20"/>
                                <w:szCs w:val="20"/>
                              </w:rPr>
                              <w:t xml:space="preserve"> </w:t>
                            </w:r>
                            <w:r w:rsidRPr="00B65DD8">
                              <w:rPr>
                                <w:rFonts w:ascii="Avenir Next LT Pro" w:hAnsi="Avenir Next LT Pro"/>
                                <w:sz w:val="20"/>
                                <w:szCs w:val="20"/>
                              </w:rPr>
                              <w:t>persist. We retain our target price at N45 per share, a 40.6% upside to current market price of</w:t>
                            </w:r>
                            <w:r>
                              <w:rPr>
                                <w:rFonts w:ascii="Avenir Next LT Pro" w:hAnsi="Avenir Next LT Pro"/>
                                <w:sz w:val="20"/>
                                <w:szCs w:val="20"/>
                              </w:rPr>
                              <w:t xml:space="preserve"> </w:t>
                            </w:r>
                            <w:r w:rsidRPr="00B65DD8">
                              <w:rPr>
                                <w:rFonts w:ascii="Avenir Next LT Pro" w:hAnsi="Avenir Next LT Pro"/>
                                <w:sz w:val="20"/>
                                <w:szCs w:val="20"/>
                              </w:rPr>
                              <w:t>N32 per share</w:t>
                            </w:r>
                            <w:r>
                              <w:rPr>
                                <w:rFonts w:ascii="Avenir Next LT Pro" w:hAnsi="Avenir Next LT Pro"/>
                                <w:sz w:val="20"/>
                                <w:szCs w:val="20"/>
                              </w:rPr>
                              <w:t>.</w:t>
                            </w:r>
                          </w:p>
                          <w:p w14:paraId="7837090E" w14:textId="202A5993" w:rsidR="006E5AAD" w:rsidRPr="0002243C" w:rsidRDefault="006E5AAD" w:rsidP="00617D7D">
                            <w:pPr>
                              <w:pStyle w:val="Default"/>
                              <w:rPr>
                                <w:rFonts w:ascii="Avenir Next LT Pro" w:hAnsi="Avenir Next LT Pro"/>
                                <w:sz w:val="18"/>
                                <w:szCs w:val="18"/>
                              </w:rPr>
                            </w:pPr>
                            <w:r w:rsidRPr="0002243C">
                              <w:rPr>
                                <w:rFonts w:ascii="Avenir Next LT Pro" w:hAnsi="Avenir Next LT Pro"/>
                                <w:sz w:val="18"/>
                                <w:szCs w:val="18"/>
                              </w:rPr>
                              <w:t xml:space="preserve"> </w:t>
                            </w:r>
                            <w:bookmarkEnd w:id="0"/>
                          </w:p>
                          <w:p w14:paraId="02EBD083" w14:textId="77777777" w:rsidR="006E5AAD" w:rsidRPr="0002243C" w:rsidRDefault="006E5AAD" w:rsidP="0026692A">
                            <w:pPr>
                              <w:autoSpaceDE w:val="0"/>
                              <w:autoSpaceDN w:val="0"/>
                              <w:adjustRightInd w:val="0"/>
                              <w:spacing w:after="0" w:line="240" w:lineRule="auto"/>
                              <w:rPr>
                                <w:rFonts w:ascii="Avenir Next LT Pro" w:hAnsi="Avenir Next LT Pro" w:cs="Baskerville"/>
                                <w:color w:val="000000"/>
                                <w:sz w:val="18"/>
                                <w:szCs w:val="18"/>
                              </w:rPr>
                            </w:pPr>
                          </w:p>
                          <w:p w14:paraId="584D55E4" w14:textId="2E4A6A12" w:rsidR="006E5AAD" w:rsidRPr="0002243C" w:rsidRDefault="006E5AAD" w:rsidP="00E7183A">
                            <w:pPr>
                              <w:autoSpaceDE w:val="0"/>
                              <w:autoSpaceDN w:val="0"/>
                              <w:adjustRightInd w:val="0"/>
                              <w:spacing w:after="0" w:line="240" w:lineRule="auto"/>
                              <w:rPr>
                                <w:rFonts w:ascii="Avenir Next LT Pro" w:hAnsi="Avenir Next LT Pro" w:cs="Baskerville"/>
                                <w:color w:val="000000"/>
                                <w:sz w:val="18"/>
                                <w:szCs w:val="18"/>
                              </w:rPr>
                            </w:pPr>
                            <w:r w:rsidRPr="0002243C">
                              <w:rPr>
                                <w:rFonts w:ascii="Avenir Next LT Pro" w:hAnsi="Avenir Next LT Pro" w:cs="Baskerville"/>
                                <w:color w:val="000000"/>
                                <w:sz w:val="18"/>
                                <w:szCs w:val="18"/>
                              </w:rPr>
                              <w:t xml:space="preserve"> </w:t>
                            </w:r>
                          </w:p>
                          <w:p w14:paraId="29E4E020" w14:textId="77777777" w:rsidR="006E5AAD" w:rsidRPr="0002243C" w:rsidRDefault="006E5AAD" w:rsidP="0026692A">
                            <w:pPr>
                              <w:pStyle w:val="ListParagraph"/>
                              <w:spacing w:after="120" w:line="240" w:lineRule="auto"/>
                              <w:ind w:left="630"/>
                              <w:jc w:val="both"/>
                              <w:rPr>
                                <w:rFonts w:ascii="Avenir Next LT Pro" w:hAnsi="Avenir Next LT Pro"/>
                                <w:b/>
                                <w:bCs/>
                                <w:sz w:val="18"/>
                                <w:szCs w:val="18"/>
                              </w:rPr>
                            </w:pPr>
                          </w:p>
                          <w:p w14:paraId="4C76EC5D" w14:textId="77777777" w:rsidR="006E5AAD" w:rsidRPr="0002243C" w:rsidRDefault="006E5AAD" w:rsidP="0026692A">
                            <w:pPr>
                              <w:spacing w:after="120" w:line="360" w:lineRule="auto"/>
                              <w:contextualSpacing/>
                              <w:jc w:val="both"/>
                              <w:rPr>
                                <w:rFonts w:ascii="Avenir Next LT Pro" w:hAnsi="Avenir Next LT Pro"/>
                                <w:sz w:val="18"/>
                                <w:szCs w:val="18"/>
                                <w:lang w:val="en-GB"/>
                              </w:rPr>
                            </w:pPr>
                          </w:p>
                          <w:p w14:paraId="0956833B" w14:textId="77777777" w:rsidR="006E5AAD" w:rsidRPr="0002243C" w:rsidRDefault="006E5AAD" w:rsidP="0026692A">
                            <w:pPr>
                              <w:spacing w:after="120" w:line="360" w:lineRule="auto"/>
                              <w:ind w:left="720"/>
                              <w:contextualSpacing/>
                              <w:jc w:val="both"/>
                              <w:rPr>
                                <w:rFonts w:ascii="Avenir Next LT Pro" w:eastAsia="Times New Roman" w:hAnsi="Avenir Next LT Pro"/>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E3618" id="Text Box 8" o:spid="_x0000_s1035" type="#_x0000_t202" style="position:absolute;margin-left:48pt;margin-top:14.45pt;width:563.35pt;height:24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" filled="f" stroked="f" strokeweight=".5pt">
                <v:textbox>
                  <w:txbxContent>
                    <w:p w14:paraId="31E10833" w14:textId="5580BB2C" w:rsidR="000F2A20" w:rsidRDefault="000F2A20" w:rsidP="000F2A20">
                      <w:pPr>
                        <w:pStyle w:val="ListParagraph"/>
                        <w:numPr>
                          <w:ilvl w:val="0"/>
                          <w:numId w:val="2"/>
                        </w:numPr>
                        <w:jc w:val="both"/>
                        <w:rPr>
                          <w:rFonts w:ascii="Avenir Next LT Pro" w:hAnsi="Avenir Next LT Pro"/>
                          <w:sz w:val="20"/>
                          <w:szCs w:val="20"/>
                        </w:rPr>
                      </w:pPr>
                      <w:bookmarkStart w:id="1" w:name="_Hlk23755523"/>
                      <w:r w:rsidRPr="000F2A20">
                        <w:rPr>
                          <w:rFonts w:ascii="Avenir Next LT Pro" w:hAnsi="Avenir Next LT Pro"/>
                          <w:b/>
                          <w:bCs/>
                          <w:sz w:val="20"/>
                          <w:szCs w:val="20"/>
                        </w:rPr>
                        <w:t>ZENITH</w:t>
                      </w:r>
                      <w:r>
                        <w:rPr>
                          <w:rFonts w:ascii="Avenir Next LT Pro" w:hAnsi="Avenir Next LT Pro"/>
                          <w:b/>
                          <w:bCs/>
                          <w:sz w:val="20"/>
                          <w:szCs w:val="20"/>
                        </w:rPr>
                        <w:t>BANK</w:t>
                      </w:r>
                      <w:r w:rsidRPr="000F2A20">
                        <w:rPr>
                          <w:rFonts w:ascii="Avenir Next LT Pro" w:hAnsi="Avenir Next LT Pro"/>
                          <w:b/>
                          <w:bCs/>
                          <w:sz w:val="20"/>
                          <w:szCs w:val="20"/>
                        </w:rPr>
                        <w:t xml:space="preserve"> – OVERWEIGHT (FVE: </w:t>
                      </w:r>
                      <w:r w:rsidRPr="000F2A20">
                        <w:rPr>
                          <w:rFonts w:ascii="Arial" w:hAnsi="Arial" w:cs="Arial"/>
                          <w:b/>
                          <w:bCs/>
                          <w:sz w:val="20"/>
                          <w:szCs w:val="20"/>
                        </w:rPr>
                        <w:t>₦</w:t>
                      </w:r>
                      <w:r w:rsidRPr="000F2A20">
                        <w:rPr>
                          <w:rFonts w:ascii="Avenir Next LT Pro" w:hAnsi="Avenir Next LT Pro"/>
                          <w:b/>
                          <w:bCs/>
                          <w:sz w:val="20"/>
                          <w:szCs w:val="20"/>
                        </w:rPr>
                        <w:t>29.82):</w:t>
                      </w:r>
                      <w:r w:rsidRPr="000F2A20">
                        <w:rPr>
                          <w:rFonts w:ascii="Avenir Next LT Pro" w:hAnsi="Avenir Next LT Pro"/>
                          <w:sz w:val="20"/>
                          <w:szCs w:val="20"/>
                        </w:rPr>
                        <w:t xml:space="preserve"> The lender recently announced its full-year 2021 results revealing resilience in operating performance. Despite the effect of the bank’s special bills holdings on the interest income line, the bank has been able to shore up fee and commission income and trading income to support profitability. The bank declared a final dividend per share of </w:t>
                      </w:r>
                      <w:r w:rsidRPr="000F2A20">
                        <w:rPr>
                          <w:rFonts w:ascii="Calibri" w:hAnsi="Calibri" w:cs="Calibri"/>
                          <w:sz w:val="20"/>
                          <w:szCs w:val="20"/>
                        </w:rPr>
                        <w:t>₦</w:t>
                      </w:r>
                      <w:r w:rsidRPr="000F2A20">
                        <w:rPr>
                          <w:rFonts w:ascii="Avenir Next LT Pro" w:hAnsi="Avenir Next LT Pro"/>
                          <w:sz w:val="20"/>
                          <w:szCs w:val="20"/>
                        </w:rPr>
                        <w:t>2.80 and this translates to a dividend yield of 10.</w:t>
                      </w:r>
                      <w:r w:rsidR="00124795">
                        <w:rPr>
                          <w:rFonts w:ascii="Avenir Next LT Pro" w:hAnsi="Avenir Next LT Pro"/>
                          <w:sz w:val="20"/>
                          <w:szCs w:val="20"/>
                        </w:rPr>
                        <w:t>51</w:t>
                      </w:r>
                      <w:r w:rsidRPr="000F2A20">
                        <w:rPr>
                          <w:rFonts w:ascii="Avenir Next LT Pro" w:hAnsi="Avenir Next LT Pro"/>
                          <w:sz w:val="20"/>
                          <w:szCs w:val="20"/>
                        </w:rPr>
                        <w:t xml:space="preserve">% at close price of </w:t>
                      </w:r>
                      <w:r w:rsidRPr="000F2A20">
                        <w:rPr>
                          <w:rFonts w:ascii="Calibri" w:hAnsi="Calibri" w:cs="Calibri"/>
                          <w:sz w:val="20"/>
                          <w:szCs w:val="20"/>
                        </w:rPr>
                        <w:t>₦</w:t>
                      </w:r>
                      <w:r w:rsidR="00124795">
                        <w:rPr>
                          <w:rFonts w:ascii="Avenir Next LT Pro" w:hAnsi="Avenir Next LT Pro"/>
                          <w:sz w:val="20"/>
                          <w:szCs w:val="20"/>
                        </w:rPr>
                        <w:t>26.65</w:t>
                      </w:r>
                      <w:r w:rsidRPr="000F2A20">
                        <w:rPr>
                          <w:rFonts w:ascii="Avenir Next LT Pro" w:hAnsi="Avenir Next LT Pro"/>
                          <w:sz w:val="20"/>
                          <w:szCs w:val="20"/>
                        </w:rPr>
                        <w:t xml:space="preserve"> today. Hence, we maintain a BUY recommendation on ZENITH with a Target Price of </w:t>
                      </w:r>
                      <w:r w:rsidRPr="000F2A20">
                        <w:rPr>
                          <w:rFonts w:ascii="Arial" w:hAnsi="Arial" w:cs="Arial"/>
                          <w:sz w:val="20"/>
                          <w:szCs w:val="20"/>
                        </w:rPr>
                        <w:t>₦</w:t>
                      </w:r>
                      <w:r w:rsidRPr="000F2A20">
                        <w:rPr>
                          <w:rFonts w:ascii="Avenir Next LT Pro" w:hAnsi="Avenir Next LT Pro"/>
                          <w:sz w:val="20"/>
                          <w:szCs w:val="20"/>
                        </w:rPr>
                        <w:t>29.82, representing a potential upside of 1</w:t>
                      </w:r>
                      <w:r w:rsidR="00124795">
                        <w:rPr>
                          <w:rFonts w:ascii="Avenir Next LT Pro" w:hAnsi="Avenir Next LT Pro"/>
                          <w:sz w:val="20"/>
                          <w:szCs w:val="20"/>
                        </w:rPr>
                        <w:t>1.89</w:t>
                      </w:r>
                      <w:r w:rsidRPr="000F2A20">
                        <w:rPr>
                          <w:rFonts w:ascii="Avenir Next LT Pro" w:hAnsi="Avenir Next LT Pro"/>
                          <w:sz w:val="20"/>
                          <w:szCs w:val="20"/>
                        </w:rPr>
                        <w:t>%.</w:t>
                      </w:r>
                    </w:p>
                    <w:p w14:paraId="4699767A" w14:textId="77777777" w:rsidR="00B65DD8" w:rsidRDefault="00B65DD8" w:rsidP="00B65DD8">
                      <w:pPr>
                        <w:pStyle w:val="ListParagraph"/>
                        <w:ind w:left="630"/>
                        <w:jc w:val="both"/>
                        <w:rPr>
                          <w:rFonts w:ascii="Avenir Next LT Pro" w:hAnsi="Avenir Next LT Pro"/>
                          <w:sz w:val="20"/>
                          <w:szCs w:val="20"/>
                        </w:rPr>
                      </w:pPr>
                    </w:p>
                    <w:p w14:paraId="0789A292" w14:textId="04CAEBB8" w:rsidR="00124795" w:rsidRPr="00B65DD8" w:rsidRDefault="00B65DD8" w:rsidP="00CF3240">
                      <w:pPr>
                        <w:pStyle w:val="ListParagraph"/>
                        <w:numPr>
                          <w:ilvl w:val="0"/>
                          <w:numId w:val="2"/>
                        </w:numPr>
                        <w:jc w:val="both"/>
                        <w:rPr>
                          <w:rFonts w:ascii="Avenir Next LT Pro" w:hAnsi="Avenir Next LT Pro"/>
                          <w:sz w:val="20"/>
                          <w:szCs w:val="20"/>
                        </w:rPr>
                      </w:pPr>
                      <w:r>
                        <w:rPr>
                          <w:rFonts w:ascii="Avenir Next LT Pro" w:hAnsi="Avenir Next LT Pro"/>
                          <w:b/>
                          <w:bCs/>
                          <w:sz w:val="20"/>
                          <w:szCs w:val="20"/>
                        </w:rPr>
                        <w:t>FLOURMILLS</w:t>
                      </w:r>
                      <w:r w:rsidRPr="000F2A20">
                        <w:rPr>
                          <w:rFonts w:ascii="Avenir Next LT Pro" w:hAnsi="Avenir Next LT Pro"/>
                          <w:b/>
                          <w:bCs/>
                          <w:sz w:val="20"/>
                          <w:szCs w:val="20"/>
                        </w:rPr>
                        <w:t xml:space="preserve"> – </w:t>
                      </w:r>
                      <w:r>
                        <w:rPr>
                          <w:rFonts w:ascii="Avenir Next LT Pro" w:hAnsi="Avenir Next LT Pro"/>
                          <w:b/>
                          <w:bCs/>
                          <w:sz w:val="20"/>
                          <w:szCs w:val="20"/>
                        </w:rPr>
                        <w:t>BUY</w:t>
                      </w:r>
                      <w:r w:rsidRPr="000F2A20">
                        <w:rPr>
                          <w:rFonts w:ascii="Avenir Next LT Pro" w:hAnsi="Avenir Next LT Pro"/>
                          <w:b/>
                          <w:bCs/>
                          <w:sz w:val="20"/>
                          <w:szCs w:val="20"/>
                        </w:rPr>
                        <w:t xml:space="preserve"> (</w:t>
                      </w:r>
                      <w:r>
                        <w:rPr>
                          <w:rFonts w:ascii="Avenir Next LT Pro" w:hAnsi="Avenir Next LT Pro"/>
                          <w:b/>
                          <w:bCs/>
                          <w:sz w:val="20"/>
                          <w:szCs w:val="20"/>
                        </w:rPr>
                        <w:t>TP</w:t>
                      </w:r>
                      <w:r w:rsidRPr="000F2A20">
                        <w:rPr>
                          <w:rFonts w:ascii="Avenir Next LT Pro" w:hAnsi="Avenir Next LT Pro"/>
                          <w:b/>
                          <w:bCs/>
                          <w:sz w:val="20"/>
                          <w:szCs w:val="20"/>
                        </w:rPr>
                        <w:t xml:space="preserve">: </w:t>
                      </w:r>
                      <w:r w:rsidRPr="000F2A20">
                        <w:rPr>
                          <w:rFonts w:ascii="Arial" w:hAnsi="Arial" w:cs="Arial"/>
                          <w:b/>
                          <w:bCs/>
                          <w:sz w:val="20"/>
                          <w:szCs w:val="20"/>
                        </w:rPr>
                        <w:t>₦</w:t>
                      </w:r>
                      <w:r>
                        <w:rPr>
                          <w:rFonts w:ascii="Avenir Next LT Pro" w:hAnsi="Avenir Next LT Pro"/>
                          <w:b/>
                          <w:bCs/>
                          <w:sz w:val="20"/>
                          <w:szCs w:val="20"/>
                        </w:rPr>
                        <w:t>45</w:t>
                      </w:r>
                      <w:r w:rsidRPr="000F2A20">
                        <w:rPr>
                          <w:rFonts w:ascii="Avenir Next LT Pro" w:hAnsi="Avenir Next LT Pro"/>
                          <w:b/>
                          <w:bCs/>
                          <w:sz w:val="20"/>
                          <w:szCs w:val="20"/>
                        </w:rPr>
                        <w:t>.</w:t>
                      </w:r>
                      <w:r>
                        <w:rPr>
                          <w:rFonts w:ascii="Avenir Next LT Pro" w:hAnsi="Avenir Next LT Pro"/>
                          <w:b/>
                          <w:bCs/>
                          <w:sz w:val="20"/>
                          <w:szCs w:val="20"/>
                        </w:rPr>
                        <w:t>00</w:t>
                      </w:r>
                      <w:r w:rsidRPr="000F2A20">
                        <w:rPr>
                          <w:rFonts w:ascii="Avenir Next LT Pro" w:hAnsi="Avenir Next LT Pro"/>
                          <w:b/>
                          <w:bCs/>
                          <w:sz w:val="20"/>
                          <w:szCs w:val="20"/>
                        </w:rPr>
                        <w:t>):</w:t>
                      </w:r>
                      <w:r>
                        <w:rPr>
                          <w:rFonts w:ascii="Avenir Next LT Pro" w:hAnsi="Avenir Next LT Pro"/>
                          <w:b/>
                          <w:bCs/>
                          <w:sz w:val="20"/>
                          <w:szCs w:val="20"/>
                        </w:rPr>
                        <w:t xml:space="preserve"> </w:t>
                      </w:r>
                      <w:r w:rsidRPr="00B65DD8">
                        <w:rPr>
                          <w:rFonts w:ascii="Avenir Next LT Pro" w:hAnsi="Avenir Next LT Pro"/>
                          <w:sz w:val="20"/>
                          <w:szCs w:val="20"/>
                        </w:rPr>
                        <w:t>Flourmills has continued to chart new territories in the magnitude of revenue performance, as</w:t>
                      </w:r>
                      <w:r w:rsidRPr="00B65DD8">
                        <w:rPr>
                          <w:rFonts w:ascii="Avenir Next LT Pro" w:hAnsi="Avenir Next LT Pro"/>
                          <w:sz w:val="20"/>
                          <w:szCs w:val="20"/>
                        </w:rPr>
                        <w:t xml:space="preserve"> </w:t>
                      </w:r>
                      <w:r w:rsidRPr="00B65DD8">
                        <w:rPr>
                          <w:rFonts w:ascii="Avenir Next LT Pro" w:hAnsi="Avenir Next LT Pro"/>
                          <w:sz w:val="20"/>
                          <w:szCs w:val="20"/>
                        </w:rPr>
                        <w:t>volume growth and necessary price adjustment pinning sales performance toward the upside.</w:t>
                      </w:r>
                      <w:r w:rsidRPr="00B65DD8">
                        <w:rPr>
                          <w:rFonts w:ascii="Avenir Next LT Pro" w:hAnsi="Avenir Next LT Pro"/>
                          <w:sz w:val="20"/>
                          <w:szCs w:val="20"/>
                        </w:rPr>
                        <w:t xml:space="preserve"> </w:t>
                      </w:r>
                      <w:r w:rsidRPr="00B65DD8">
                        <w:rPr>
                          <w:rFonts w:ascii="Avenir Next LT Pro" w:hAnsi="Avenir Next LT Pro"/>
                          <w:sz w:val="20"/>
                          <w:szCs w:val="20"/>
                        </w:rPr>
                        <w:t>As of 9M:2022, the good revenue performance continued as FMN posted 44.8% YoY rise to</w:t>
                      </w:r>
                      <w:r w:rsidRPr="00B65DD8">
                        <w:rPr>
                          <w:rFonts w:ascii="Avenir Next LT Pro" w:hAnsi="Avenir Next LT Pro"/>
                          <w:sz w:val="20"/>
                          <w:szCs w:val="20"/>
                        </w:rPr>
                        <w:t xml:space="preserve"> </w:t>
                      </w:r>
                      <w:r w:rsidRPr="00B65DD8">
                        <w:rPr>
                          <w:rFonts w:ascii="Avenir Next LT Pro" w:hAnsi="Avenir Next LT Pro"/>
                          <w:sz w:val="20"/>
                          <w:szCs w:val="20"/>
                        </w:rPr>
                        <w:t>N824.99bn in the period. In addition to the continued improvement in topline, the firms strategic</w:t>
                      </w:r>
                      <w:r w:rsidRPr="00B65DD8">
                        <w:rPr>
                          <w:rFonts w:ascii="Avenir Next LT Pro" w:hAnsi="Avenir Next LT Pro"/>
                          <w:sz w:val="20"/>
                          <w:szCs w:val="20"/>
                        </w:rPr>
                        <w:t xml:space="preserve"> </w:t>
                      </w:r>
                      <w:r w:rsidRPr="00B65DD8">
                        <w:rPr>
                          <w:rFonts w:ascii="Avenir Next LT Pro" w:hAnsi="Avenir Next LT Pro"/>
                          <w:sz w:val="20"/>
                          <w:szCs w:val="20"/>
                        </w:rPr>
                        <w:t xml:space="preserve">cost </w:t>
                      </w:r>
                      <w:r w:rsidRPr="00B65DD8">
                        <w:rPr>
                          <w:rFonts w:ascii="Avenir Next LT Pro" w:hAnsi="Avenir Next LT Pro"/>
                          <w:sz w:val="20"/>
                          <w:szCs w:val="20"/>
                        </w:rPr>
                        <w:t>minimization</w:t>
                      </w:r>
                      <w:r w:rsidRPr="00B65DD8">
                        <w:rPr>
                          <w:rFonts w:ascii="Avenir Next LT Pro" w:hAnsi="Avenir Next LT Pro"/>
                          <w:sz w:val="20"/>
                          <w:szCs w:val="20"/>
                        </w:rPr>
                        <w:t xml:space="preserve"> drive continues to amplify top-line performance, hence the radical (Up 79.2%</w:t>
                      </w:r>
                      <w:r w:rsidRPr="00B65DD8">
                        <w:rPr>
                          <w:rFonts w:ascii="Avenir Next LT Pro" w:hAnsi="Avenir Next LT Pro"/>
                          <w:sz w:val="20"/>
                          <w:szCs w:val="20"/>
                        </w:rPr>
                        <w:t xml:space="preserve"> </w:t>
                      </w:r>
                      <w:r w:rsidRPr="00B65DD8">
                        <w:rPr>
                          <w:rFonts w:ascii="Avenir Next LT Pro" w:hAnsi="Avenir Next LT Pro"/>
                          <w:sz w:val="20"/>
                          <w:szCs w:val="20"/>
                        </w:rPr>
                        <w:t>YoY) improvement posted in net income to N17.05bn compared to N9.51bn in the</w:t>
                      </w:r>
                      <w:r w:rsidRPr="00B65DD8">
                        <w:rPr>
                          <w:rFonts w:ascii="Avenir Next LT Pro" w:hAnsi="Avenir Next LT Pro"/>
                          <w:sz w:val="20"/>
                          <w:szCs w:val="20"/>
                        </w:rPr>
                        <w:t xml:space="preserve"> </w:t>
                      </w:r>
                      <w:r w:rsidRPr="00B65DD8">
                        <w:rPr>
                          <w:rFonts w:ascii="Avenir Next LT Pro" w:hAnsi="Avenir Next LT Pro"/>
                          <w:sz w:val="20"/>
                          <w:szCs w:val="20"/>
                        </w:rPr>
                        <w:t>corresponding period in 2020. A standout for the firm is the operational efficiency it is becoming</w:t>
                      </w:r>
                      <w:r w:rsidRPr="00B65DD8">
                        <w:rPr>
                          <w:rFonts w:ascii="Avenir Next LT Pro" w:hAnsi="Avenir Next LT Pro"/>
                          <w:sz w:val="20"/>
                          <w:szCs w:val="20"/>
                        </w:rPr>
                        <w:t xml:space="preserve"> </w:t>
                      </w:r>
                      <w:r w:rsidRPr="00B65DD8">
                        <w:rPr>
                          <w:rFonts w:ascii="Avenir Next LT Pro" w:hAnsi="Avenir Next LT Pro"/>
                          <w:sz w:val="20"/>
                          <w:szCs w:val="20"/>
                        </w:rPr>
                        <w:t>synonymous with within the food processing segment of the consumer goods space. We are</w:t>
                      </w:r>
                      <w:r w:rsidRPr="00B65DD8">
                        <w:rPr>
                          <w:rFonts w:ascii="Avenir Next LT Pro" w:hAnsi="Avenir Next LT Pro"/>
                          <w:sz w:val="20"/>
                          <w:szCs w:val="20"/>
                        </w:rPr>
                        <w:t xml:space="preserve"> </w:t>
                      </w:r>
                      <w:r w:rsidRPr="00B65DD8">
                        <w:rPr>
                          <w:rFonts w:ascii="Avenir Next LT Pro" w:hAnsi="Avenir Next LT Pro"/>
                          <w:sz w:val="20"/>
                          <w:szCs w:val="20"/>
                        </w:rPr>
                        <w:t>positive that the business would sustain this trajectory should the current balance of factors</w:t>
                      </w:r>
                      <w:r w:rsidRPr="00B65DD8">
                        <w:rPr>
                          <w:rFonts w:ascii="Avenir Next LT Pro" w:hAnsi="Avenir Next LT Pro"/>
                          <w:sz w:val="20"/>
                          <w:szCs w:val="20"/>
                        </w:rPr>
                        <w:t xml:space="preserve"> </w:t>
                      </w:r>
                      <w:r w:rsidRPr="00B65DD8">
                        <w:rPr>
                          <w:rFonts w:ascii="Avenir Next LT Pro" w:hAnsi="Avenir Next LT Pro"/>
                          <w:sz w:val="20"/>
                          <w:szCs w:val="20"/>
                        </w:rPr>
                        <w:t>persist. We retain our target price at N45 per share, a 40.6% upside to current market price of</w:t>
                      </w:r>
                      <w:r>
                        <w:rPr>
                          <w:rFonts w:ascii="Avenir Next LT Pro" w:hAnsi="Avenir Next LT Pro"/>
                          <w:sz w:val="20"/>
                          <w:szCs w:val="20"/>
                        </w:rPr>
                        <w:t xml:space="preserve"> </w:t>
                      </w:r>
                      <w:r w:rsidRPr="00B65DD8">
                        <w:rPr>
                          <w:rFonts w:ascii="Avenir Next LT Pro" w:hAnsi="Avenir Next LT Pro"/>
                          <w:sz w:val="20"/>
                          <w:szCs w:val="20"/>
                        </w:rPr>
                        <w:t>N32 per share</w:t>
                      </w:r>
                      <w:r>
                        <w:rPr>
                          <w:rFonts w:ascii="Avenir Next LT Pro" w:hAnsi="Avenir Next LT Pro"/>
                          <w:sz w:val="20"/>
                          <w:szCs w:val="20"/>
                        </w:rPr>
                        <w:t>.</w:t>
                      </w:r>
                    </w:p>
                    <w:p w14:paraId="7837090E" w14:textId="202A5993" w:rsidR="006E5AAD" w:rsidRPr="0002243C" w:rsidRDefault="006E5AAD" w:rsidP="00617D7D">
                      <w:pPr>
                        <w:pStyle w:val="Default"/>
                        <w:rPr>
                          <w:rFonts w:ascii="Avenir Next LT Pro" w:hAnsi="Avenir Next LT Pro"/>
                          <w:sz w:val="18"/>
                          <w:szCs w:val="18"/>
                        </w:rPr>
                      </w:pPr>
                      <w:r w:rsidRPr="0002243C">
                        <w:rPr>
                          <w:rFonts w:ascii="Avenir Next LT Pro" w:hAnsi="Avenir Next LT Pro"/>
                          <w:sz w:val="18"/>
                          <w:szCs w:val="18"/>
                        </w:rPr>
                        <w:t xml:space="preserve"> </w:t>
                      </w:r>
                      <w:bookmarkEnd w:id="1"/>
                    </w:p>
                    <w:p w14:paraId="02EBD083" w14:textId="77777777" w:rsidR="006E5AAD" w:rsidRPr="0002243C" w:rsidRDefault="006E5AAD" w:rsidP="0026692A">
                      <w:pPr>
                        <w:autoSpaceDE w:val="0"/>
                        <w:autoSpaceDN w:val="0"/>
                        <w:adjustRightInd w:val="0"/>
                        <w:spacing w:after="0" w:line="240" w:lineRule="auto"/>
                        <w:rPr>
                          <w:rFonts w:ascii="Avenir Next LT Pro" w:hAnsi="Avenir Next LT Pro" w:cs="Baskerville"/>
                          <w:color w:val="000000"/>
                          <w:sz w:val="18"/>
                          <w:szCs w:val="18"/>
                        </w:rPr>
                      </w:pPr>
                    </w:p>
                    <w:p w14:paraId="584D55E4" w14:textId="2E4A6A12" w:rsidR="006E5AAD" w:rsidRPr="0002243C" w:rsidRDefault="006E5AAD" w:rsidP="00E7183A">
                      <w:pPr>
                        <w:autoSpaceDE w:val="0"/>
                        <w:autoSpaceDN w:val="0"/>
                        <w:adjustRightInd w:val="0"/>
                        <w:spacing w:after="0" w:line="240" w:lineRule="auto"/>
                        <w:rPr>
                          <w:rFonts w:ascii="Avenir Next LT Pro" w:hAnsi="Avenir Next LT Pro" w:cs="Baskerville"/>
                          <w:color w:val="000000"/>
                          <w:sz w:val="18"/>
                          <w:szCs w:val="18"/>
                        </w:rPr>
                      </w:pPr>
                      <w:r w:rsidRPr="0002243C">
                        <w:rPr>
                          <w:rFonts w:ascii="Avenir Next LT Pro" w:hAnsi="Avenir Next LT Pro" w:cs="Baskerville"/>
                          <w:color w:val="000000"/>
                          <w:sz w:val="18"/>
                          <w:szCs w:val="18"/>
                        </w:rPr>
                        <w:t xml:space="preserve"> </w:t>
                      </w:r>
                    </w:p>
                    <w:p w14:paraId="29E4E020" w14:textId="77777777" w:rsidR="006E5AAD" w:rsidRPr="0002243C" w:rsidRDefault="006E5AAD" w:rsidP="0026692A">
                      <w:pPr>
                        <w:pStyle w:val="ListParagraph"/>
                        <w:spacing w:after="120" w:line="240" w:lineRule="auto"/>
                        <w:ind w:left="630"/>
                        <w:jc w:val="both"/>
                        <w:rPr>
                          <w:rFonts w:ascii="Avenir Next LT Pro" w:hAnsi="Avenir Next LT Pro"/>
                          <w:b/>
                          <w:bCs/>
                          <w:sz w:val="18"/>
                          <w:szCs w:val="18"/>
                        </w:rPr>
                      </w:pPr>
                    </w:p>
                    <w:p w14:paraId="4C76EC5D" w14:textId="77777777" w:rsidR="006E5AAD" w:rsidRPr="0002243C" w:rsidRDefault="006E5AAD" w:rsidP="0026692A">
                      <w:pPr>
                        <w:spacing w:after="120" w:line="360" w:lineRule="auto"/>
                        <w:contextualSpacing/>
                        <w:jc w:val="both"/>
                        <w:rPr>
                          <w:rFonts w:ascii="Avenir Next LT Pro" w:hAnsi="Avenir Next LT Pro"/>
                          <w:sz w:val="18"/>
                          <w:szCs w:val="18"/>
                          <w:lang w:val="en-GB"/>
                        </w:rPr>
                      </w:pPr>
                    </w:p>
                    <w:p w14:paraId="0956833B" w14:textId="77777777" w:rsidR="006E5AAD" w:rsidRPr="0002243C" w:rsidRDefault="006E5AAD" w:rsidP="0026692A">
                      <w:pPr>
                        <w:spacing w:after="120" w:line="360" w:lineRule="auto"/>
                        <w:ind w:left="720"/>
                        <w:contextualSpacing/>
                        <w:jc w:val="both"/>
                        <w:rPr>
                          <w:rFonts w:ascii="Avenir Next LT Pro" w:eastAsia="Times New Roman" w:hAnsi="Avenir Next LT Pro"/>
                          <w:sz w:val="18"/>
                          <w:szCs w:val="18"/>
                          <w:lang w:val="en-GB"/>
                        </w:rPr>
                      </w:pPr>
                    </w:p>
                  </w:txbxContent>
                </v:textbox>
                <w10:wrap anchorx="page"/>
              </v:shape>
            </w:pict>
          </mc:Fallback>
        </mc:AlternateContent>
      </w:r>
    </w:p>
    <w:p w14:paraId="377796D8" w14:textId="77777777" w:rsidR="0026692A" w:rsidRPr="00654F31" w:rsidRDefault="0026692A" w:rsidP="0026692A">
      <w:pPr>
        <w:rPr>
          <w:rFonts w:ascii="Avenir Next LT Pro" w:hAnsi="Avenir Next LT Pro"/>
          <w:noProof/>
          <w:sz w:val="18"/>
          <w:szCs w:val="18"/>
        </w:rPr>
      </w:pPr>
    </w:p>
    <w:p w14:paraId="01E2C06D" w14:textId="77777777" w:rsidR="0026692A" w:rsidRPr="00654F31" w:rsidRDefault="0026692A" w:rsidP="0026692A">
      <w:pPr>
        <w:rPr>
          <w:rFonts w:ascii="Avenir Next LT Pro" w:hAnsi="Avenir Next LT Pro"/>
          <w:noProof/>
          <w:sz w:val="18"/>
          <w:szCs w:val="18"/>
        </w:rPr>
      </w:pPr>
    </w:p>
    <w:p w14:paraId="72FCD4E9" w14:textId="77777777" w:rsidR="0026692A" w:rsidRPr="00654F31" w:rsidRDefault="0026692A" w:rsidP="0026692A">
      <w:pPr>
        <w:rPr>
          <w:rFonts w:ascii="Avenir Next LT Pro" w:hAnsi="Avenir Next LT Pro"/>
          <w:noProof/>
          <w:sz w:val="18"/>
          <w:szCs w:val="18"/>
        </w:rPr>
      </w:pPr>
    </w:p>
    <w:p w14:paraId="6880DB24" w14:textId="77777777" w:rsidR="0026692A" w:rsidRPr="00654F31" w:rsidRDefault="0026692A" w:rsidP="0026692A">
      <w:pPr>
        <w:rPr>
          <w:rFonts w:ascii="Avenir Next LT Pro" w:hAnsi="Avenir Next LT Pro"/>
          <w:noProof/>
          <w:sz w:val="18"/>
          <w:szCs w:val="18"/>
        </w:rPr>
      </w:pPr>
    </w:p>
    <w:p w14:paraId="3263E598" w14:textId="77777777" w:rsidR="0026692A" w:rsidRPr="00654F31" w:rsidRDefault="0026692A" w:rsidP="0026692A">
      <w:pPr>
        <w:rPr>
          <w:rFonts w:ascii="Avenir Next LT Pro" w:hAnsi="Avenir Next LT Pro"/>
          <w:noProof/>
          <w:sz w:val="18"/>
          <w:szCs w:val="18"/>
        </w:rPr>
      </w:pPr>
    </w:p>
    <w:p w14:paraId="3D6BD92D" w14:textId="77777777" w:rsidR="0026692A" w:rsidRPr="00654F31" w:rsidRDefault="0026692A" w:rsidP="0026692A">
      <w:pPr>
        <w:rPr>
          <w:rFonts w:ascii="Avenir Next LT Pro" w:hAnsi="Avenir Next LT Pro"/>
          <w:noProof/>
          <w:sz w:val="18"/>
          <w:szCs w:val="18"/>
        </w:rPr>
      </w:pPr>
    </w:p>
    <w:p w14:paraId="6D776ED5" w14:textId="77777777" w:rsidR="0026692A" w:rsidRPr="00654F31" w:rsidRDefault="0026692A" w:rsidP="0026692A">
      <w:pPr>
        <w:rPr>
          <w:rFonts w:ascii="Avenir Next LT Pro" w:hAnsi="Avenir Next LT Pro"/>
          <w:noProof/>
          <w:sz w:val="18"/>
          <w:szCs w:val="18"/>
        </w:rPr>
      </w:pPr>
    </w:p>
    <w:p w14:paraId="19E3D944" w14:textId="77777777" w:rsidR="0026692A" w:rsidRPr="00654F31" w:rsidRDefault="0026692A" w:rsidP="0026692A">
      <w:pPr>
        <w:rPr>
          <w:rFonts w:ascii="Avenir Next LT Pro" w:hAnsi="Avenir Next LT Pro"/>
          <w:noProof/>
          <w:sz w:val="18"/>
          <w:szCs w:val="18"/>
        </w:rPr>
      </w:pPr>
    </w:p>
    <w:p w14:paraId="5512D128" w14:textId="77777777" w:rsidR="0026692A" w:rsidRPr="00654F31" w:rsidRDefault="0026692A" w:rsidP="0026692A">
      <w:pPr>
        <w:rPr>
          <w:rFonts w:ascii="Avenir Next LT Pro" w:hAnsi="Avenir Next LT Pro"/>
          <w:noProof/>
          <w:sz w:val="18"/>
          <w:szCs w:val="18"/>
        </w:rPr>
      </w:pPr>
    </w:p>
    <w:p w14:paraId="4DEEC1FF" w14:textId="77777777" w:rsidR="0026692A" w:rsidRPr="00654F31" w:rsidRDefault="0026692A" w:rsidP="0026692A">
      <w:pPr>
        <w:rPr>
          <w:rFonts w:ascii="Avenir Next LT Pro" w:hAnsi="Avenir Next LT Pro"/>
          <w:noProof/>
          <w:sz w:val="18"/>
          <w:szCs w:val="18"/>
        </w:rPr>
      </w:pPr>
    </w:p>
    <w:p w14:paraId="5B954500" w14:textId="77777777" w:rsidR="0026692A" w:rsidRPr="00654F31" w:rsidRDefault="0026692A" w:rsidP="0026692A">
      <w:pPr>
        <w:rPr>
          <w:rFonts w:ascii="Avenir Next LT Pro" w:hAnsi="Avenir Next LT Pro"/>
          <w:noProof/>
          <w:sz w:val="18"/>
          <w:szCs w:val="18"/>
        </w:rPr>
      </w:pPr>
    </w:p>
    <w:p w14:paraId="08850A63" w14:textId="77777777" w:rsidR="0026692A" w:rsidRPr="00654F31" w:rsidRDefault="0026692A" w:rsidP="0026692A">
      <w:pPr>
        <w:rPr>
          <w:rFonts w:ascii="Avenir Next LT Pro" w:hAnsi="Avenir Next LT Pro"/>
          <w:noProof/>
          <w:sz w:val="18"/>
          <w:szCs w:val="18"/>
        </w:rPr>
      </w:pPr>
    </w:p>
    <w:p w14:paraId="72EC3554" w14:textId="77777777" w:rsidR="0026692A" w:rsidRPr="00654F31" w:rsidRDefault="0026692A" w:rsidP="0026692A">
      <w:pPr>
        <w:rPr>
          <w:rFonts w:ascii="Avenir Next LT Pro" w:hAnsi="Avenir Next LT Pro"/>
          <w:noProof/>
          <w:sz w:val="18"/>
          <w:szCs w:val="18"/>
        </w:rPr>
      </w:pPr>
    </w:p>
    <w:tbl>
      <w:tblPr>
        <w:tblW w:w="7230" w:type="dxa"/>
        <w:jc w:val="center"/>
        <w:tblLook w:val="04A0" w:firstRow="1" w:lastRow="0" w:firstColumn="1" w:lastColumn="0" w:noHBand="0" w:noVBand="1"/>
      </w:tblPr>
      <w:tblGrid>
        <w:gridCol w:w="1562"/>
        <w:gridCol w:w="1456"/>
        <w:gridCol w:w="976"/>
        <w:gridCol w:w="976"/>
        <w:gridCol w:w="133"/>
        <w:gridCol w:w="849"/>
        <w:gridCol w:w="1278"/>
      </w:tblGrid>
      <w:tr w:rsidR="000E64B6" w:rsidRPr="000E64B6" w14:paraId="3B79B9BC" w14:textId="77777777" w:rsidTr="00AF1533">
        <w:trPr>
          <w:trHeight w:val="315"/>
          <w:jc w:val="center"/>
        </w:trPr>
        <w:tc>
          <w:tcPr>
            <w:tcW w:w="1562" w:type="dxa"/>
            <w:tcBorders>
              <w:top w:val="nil"/>
              <w:left w:val="nil"/>
              <w:right w:val="nil"/>
            </w:tcBorders>
            <w:shd w:val="clear" w:color="000000" w:fill="A41857"/>
            <w:noWrap/>
            <w:vAlign w:val="bottom"/>
            <w:hideMark/>
          </w:tcPr>
          <w:p w14:paraId="12D434BD" w14:textId="77777777" w:rsidR="000E64B6" w:rsidRPr="000E64B6" w:rsidRDefault="000E64B6" w:rsidP="000E64B6">
            <w:pPr>
              <w:spacing w:after="0" w:line="240" w:lineRule="auto"/>
              <w:rPr>
                <w:rFonts w:ascii="Calibri" w:eastAsia="Times New Roman" w:hAnsi="Calibri" w:cs="Calibri"/>
                <w:b/>
                <w:bCs/>
                <w:color w:val="FFFFFF"/>
                <w:lang w:val="en-GB" w:eastAsia="en-GB"/>
              </w:rPr>
            </w:pPr>
            <w:r w:rsidRPr="000E64B6">
              <w:rPr>
                <w:rFonts w:ascii="Calibri" w:eastAsia="Times New Roman" w:hAnsi="Calibri" w:cs="Calibri"/>
                <w:b/>
                <w:bCs/>
                <w:color w:val="FFFFFF"/>
                <w:lang w:val="en-GB" w:eastAsia="en-GB"/>
              </w:rPr>
              <w:t>Sectors/Stocks</w:t>
            </w:r>
          </w:p>
        </w:tc>
        <w:tc>
          <w:tcPr>
            <w:tcW w:w="1456" w:type="dxa"/>
            <w:tcBorders>
              <w:top w:val="nil"/>
              <w:left w:val="nil"/>
              <w:right w:val="nil"/>
            </w:tcBorders>
            <w:shd w:val="clear" w:color="000000" w:fill="A41857"/>
            <w:noWrap/>
            <w:vAlign w:val="bottom"/>
            <w:hideMark/>
          </w:tcPr>
          <w:p w14:paraId="71F7FBD1" w14:textId="77777777" w:rsidR="000E64B6" w:rsidRPr="000E64B6" w:rsidRDefault="000E64B6" w:rsidP="000E64B6">
            <w:pPr>
              <w:spacing w:after="0" w:line="240" w:lineRule="auto"/>
              <w:rPr>
                <w:rFonts w:ascii="Calibri" w:eastAsia="Times New Roman" w:hAnsi="Calibri" w:cs="Calibri"/>
                <w:b/>
                <w:bCs/>
                <w:color w:val="FFFFFF"/>
                <w:lang w:val="en-GB" w:eastAsia="en-GB"/>
              </w:rPr>
            </w:pPr>
            <w:r w:rsidRPr="000E64B6">
              <w:rPr>
                <w:rFonts w:ascii="Calibri" w:eastAsia="Times New Roman" w:hAnsi="Calibri" w:cs="Calibri"/>
                <w:b/>
                <w:bCs/>
                <w:color w:val="FFFFFF"/>
                <w:lang w:val="en-GB" w:eastAsia="en-GB"/>
              </w:rPr>
              <w:t>Rating</w:t>
            </w:r>
          </w:p>
        </w:tc>
        <w:tc>
          <w:tcPr>
            <w:tcW w:w="976" w:type="dxa"/>
            <w:tcBorders>
              <w:top w:val="nil"/>
              <w:left w:val="nil"/>
              <w:right w:val="nil"/>
            </w:tcBorders>
            <w:shd w:val="clear" w:color="000000" w:fill="A41857"/>
            <w:noWrap/>
            <w:vAlign w:val="bottom"/>
            <w:hideMark/>
          </w:tcPr>
          <w:p w14:paraId="518473DD" w14:textId="77777777" w:rsidR="000E64B6" w:rsidRPr="000E64B6" w:rsidRDefault="000E64B6" w:rsidP="000E64B6">
            <w:pPr>
              <w:spacing w:after="0" w:line="240" w:lineRule="auto"/>
              <w:rPr>
                <w:rFonts w:ascii="Calibri" w:eastAsia="Times New Roman" w:hAnsi="Calibri" w:cs="Calibri"/>
                <w:b/>
                <w:bCs/>
                <w:color w:val="FFFFFF"/>
                <w:lang w:val="en-GB" w:eastAsia="en-GB"/>
              </w:rPr>
            </w:pPr>
            <w:r w:rsidRPr="000E64B6">
              <w:rPr>
                <w:rFonts w:ascii="Calibri" w:eastAsia="Times New Roman" w:hAnsi="Calibri" w:cs="Calibri"/>
                <w:b/>
                <w:bCs/>
                <w:color w:val="FFFFFF"/>
                <w:lang w:val="en-GB" w:eastAsia="en-GB"/>
              </w:rPr>
              <w:t>FVE (N)</w:t>
            </w:r>
          </w:p>
        </w:tc>
        <w:tc>
          <w:tcPr>
            <w:tcW w:w="1109" w:type="dxa"/>
            <w:gridSpan w:val="2"/>
            <w:tcBorders>
              <w:top w:val="nil"/>
              <w:left w:val="nil"/>
              <w:right w:val="nil"/>
            </w:tcBorders>
            <w:shd w:val="clear" w:color="000000" w:fill="A41857"/>
            <w:noWrap/>
            <w:vAlign w:val="bottom"/>
            <w:hideMark/>
          </w:tcPr>
          <w:p w14:paraId="615DD7B3" w14:textId="77777777" w:rsidR="000E64B6" w:rsidRPr="000E64B6" w:rsidRDefault="000E64B6" w:rsidP="000E64B6">
            <w:pPr>
              <w:spacing w:after="0" w:line="240" w:lineRule="auto"/>
              <w:rPr>
                <w:rFonts w:ascii="Calibri" w:eastAsia="Times New Roman" w:hAnsi="Calibri" w:cs="Calibri"/>
                <w:b/>
                <w:bCs/>
                <w:color w:val="FFFFFF"/>
                <w:lang w:val="en-GB" w:eastAsia="en-GB"/>
              </w:rPr>
            </w:pPr>
            <w:r w:rsidRPr="000E64B6">
              <w:rPr>
                <w:rFonts w:ascii="Calibri" w:eastAsia="Times New Roman" w:hAnsi="Calibri" w:cs="Calibri"/>
                <w:b/>
                <w:bCs/>
                <w:color w:val="FFFFFF"/>
                <w:lang w:val="en-GB" w:eastAsia="en-GB"/>
              </w:rPr>
              <w:t>Price (N)</w:t>
            </w:r>
          </w:p>
        </w:tc>
        <w:tc>
          <w:tcPr>
            <w:tcW w:w="849" w:type="dxa"/>
            <w:tcBorders>
              <w:top w:val="nil"/>
              <w:left w:val="nil"/>
              <w:right w:val="nil"/>
            </w:tcBorders>
            <w:shd w:val="clear" w:color="000000" w:fill="A41857"/>
            <w:noWrap/>
            <w:vAlign w:val="bottom"/>
            <w:hideMark/>
          </w:tcPr>
          <w:p w14:paraId="6828D5E0" w14:textId="77777777" w:rsidR="000E64B6" w:rsidRPr="000E64B6" w:rsidRDefault="000E64B6" w:rsidP="000E64B6">
            <w:pPr>
              <w:spacing w:after="0" w:line="240" w:lineRule="auto"/>
              <w:rPr>
                <w:rFonts w:ascii="Calibri" w:eastAsia="Times New Roman" w:hAnsi="Calibri" w:cs="Calibri"/>
                <w:b/>
                <w:bCs/>
                <w:color w:val="FFFFFF"/>
                <w:lang w:val="en-GB" w:eastAsia="en-GB"/>
              </w:rPr>
            </w:pPr>
            <w:r w:rsidRPr="000E64B6">
              <w:rPr>
                <w:rFonts w:ascii="Calibri" w:eastAsia="Times New Roman" w:hAnsi="Calibri" w:cs="Calibri"/>
                <w:b/>
                <w:bCs/>
                <w:color w:val="FFFFFF"/>
                <w:lang w:val="en-GB" w:eastAsia="en-GB"/>
              </w:rPr>
              <w:t>Upside</w:t>
            </w:r>
          </w:p>
        </w:tc>
        <w:tc>
          <w:tcPr>
            <w:tcW w:w="1278" w:type="dxa"/>
            <w:tcBorders>
              <w:top w:val="nil"/>
              <w:left w:val="nil"/>
              <w:right w:val="nil"/>
            </w:tcBorders>
            <w:shd w:val="clear" w:color="000000" w:fill="A41857"/>
            <w:noWrap/>
            <w:vAlign w:val="bottom"/>
            <w:hideMark/>
          </w:tcPr>
          <w:p w14:paraId="01A1E924" w14:textId="77777777" w:rsidR="000E64B6" w:rsidRPr="000E64B6" w:rsidRDefault="000E64B6" w:rsidP="000E64B6">
            <w:pPr>
              <w:spacing w:after="0" w:line="240" w:lineRule="auto"/>
              <w:rPr>
                <w:rFonts w:ascii="Calibri" w:eastAsia="Times New Roman" w:hAnsi="Calibri" w:cs="Calibri"/>
                <w:b/>
                <w:bCs/>
                <w:color w:val="FFFFFF"/>
                <w:lang w:val="en-GB" w:eastAsia="en-GB"/>
              </w:rPr>
            </w:pPr>
            <w:proofErr w:type="spellStart"/>
            <w:r w:rsidRPr="000E64B6">
              <w:rPr>
                <w:rFonts w:ascii="Calibri" w:eastAsia="Times New Roman" w:hAnsi="Calibri" w:cs="Calibri"/>
                <w:b/>
                <w:bCs/>
                <w:color w:val="FFFFFF"/>
                <w:lang w:val="en-GB" w:eastAsia="en-GB"/>
              </w:rPr>
              <w:t>YtD</w:t>
            </w:r>
            <w:proofErr w:type="spellEnd"/>
            <w:r w:rsidRPr="000E64B6">
              <w:rPr>
                <w:rFonts w:ascii="Calibri" w:eastAsia="Times New Roman" w:hAnsi="Calibri" w:cs="Calibri"/>
                <w:b/>
                <w:bCs/>
                <w:color w:val="FFFFFF"/>
                <w:lang w:val="en-GB" w:eastAsia="en-GB"/>
              </w:rPr>
              <w:t xml:space="preserve"> Return</w:t>
            </w:r>
          </w:p>
        </w:tc>
      </w:tr>
      <w:tr w:rsidR="000E64B6" w:rsidRPr="000E64B6" w14:paraId="226A15AA" w14:textId="77777777" w:rsidTr="00B65DD8">
        <w:trPr>
          <w:trHeight w:val="300"/>
          <w:jc w:val="center"/>
        </w:trPr>
        <w:tc>
          <w:tcPr>
            <w:tcW w:w="1562" w:type="dxa"/>
            <w:tcBorders>
              <w:top w:val="nil"/>
              <w:left w:val="nil"/>
              <w:bottom w:val="nil"/>
              <w:right w:val="nil"/>
            </w:tcBorders>
            <w:shd w:val="clear" w:color="auto" w:fill="auto"/>
            <w:noWrap/>
            <w:vAlign w:val="bottom"/>
            <w:hideMark/>
          </w:tcPr>
          <w:p w14:paraId="47D728DB" w14:textId="63D882B1" w:rsidR="000E64B6" w:rsidRPr="000E64B6" w:rsidRDefault="000F2A20" w:rsidP="000E64B6">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ZENITHBANK</w:t>
            </w:r>
          </w:p>
        </w:tc>
        <w:tc>
          <w:tcPr>
            <w:tcW w:w="1456" w:type="dxa"/>
            <w:tcBorders>
              <w:top w:val="nil"/>
              <w:left w:val="nil"/>
              <w:bottom w:val="nil"/>
              <w:right w:val="nil"/>
            </w:tcBorders>
            <w:shd w:val="clear" w:color="auto" w:fill="auto"/>
            <w:noWrap/>
            <w:vAlign w:val="bottom"/>
            <w:hideMark/>
          </w:tcPr>
          <w:p w14:paraId="24472A69" w14:textId="77777777" w:rsidR="000E64B6" w:rsidRPr="000E64B6" w:rsidRDefault="000E64B6" w:rsidP="000E64B6">
            <w:pPr>
              <w:spacing w:after="0" w:line="240" w:lineRule="auto"/>
              <w:rPr>
                <w:rFonts w:ascii="Calibri" w:eastAsia="Times New Roman" w:hAnsi="Calibri" w:cs="Calibri"/>
                <w:color w:val="000000"/>
                <w:lang w:val="en-GB" w:eastAsia="en-GB"/>
              </w:rPr>
            </w:pPr>
            <w:r w:rsidRPr="000E64B6">
              <w:rPr>
                <w:rFonts w:ascii="Calibri" w:eastAsia="Times New Roman" w:hAnsi="Calibri" w:cs="Calibri"/>
                <w:color w:val="000000"/>
                <w:lang w:val="en-GB" w:eastAsia="en-GB"/>
              </w:rPr>
              <w:t>OVERWEIGHT</w:t>
            </w:r>
          </w:p>
        </w:tc>
        <w:tc>
          <w:tcPr>
            <w:tcW w:w="976" w:type="dxa"/>
            <w:tcBorders>
              <w:top w:val="nil"/>
              <w:left w:val="nil"/>
              <w:bottom w:val="nil"/>
              <w:right w:val="nil"/>
            </w:tcBorders>
            <w:shd w:val="clear" w:color="auto" w:fill="auto"/>
            <w:noWrap/>
            <w:vAlign w:val="bottom"/>
            <w:hideMark/>
          </w:tcPr>
          <w:p w14:paraId="5932B13F" w14:textId="2B766986" w:rsidR="000E64B6" w:rsidRPr="000E64B6" w:rsidRDefault="000F2A20" w:rsidP="000E64B6">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29.82</w:t>
            </w:r>
          </w:p>
        </w:tc>
        <w:tc>
          <w:tcPr>
            <w:tcW w:w="976" w:type="dxa"/>
            <w:tcBorders>
              <w:top w:val="nil"/>
              <w:left w:val="nil"/>
              <w:bottom w:val="nil"/>
              <w:right w:val="nil"/>
            </w:tcBorders>
            <w:shd w:val="clear" w:color="auto" w:fill="auto"/>
            <w:noWrap/>
            <w:vAlign w:val="bottom"/>
            <w:hideMark/>
          </w:tcPr>
          <w:p w14:paraId="08C69315" w14:textId="1108F261" w:rsidR="000E64B6" w:rsidRPr="000E64B6" w:rsidRDefault="000E64B6" w:rsidP="000E64B6">
            <w:pPr>
              <w:spacing w:after="0" w:line="240" w:lineRule="auto"/>
              <w:jc w:val="right"/>
              <w:rPr>
                <w:rFonts w:ascii="Calibri" w:eastAsia="Times New Roman" w:hAnsi="Calibri" w:cs="Calibri"/>
                <w:color w:val="000000"/>
                <w:lang w:val="en-GB" w:eastAsia="en-GB"/>
              </w:rPr>
            </w:pPr>
            <w:r w:rsidRPr="000E64B6">
              <w:rPr>
                <w:rFonts w:ascii="Calibri" w:eastAsia="Times New Roman" w:hAnsi="Calibri" w:cs="Calibri"/>
                <w:color w:val="000000"/>
                <w:lang w:val="en-GB" w:eastAsia="en-GB"/>
              </w:rPr>
              <w:t>2</w:t>
            </w:r>
            <w:r w:rsidR="00124795">
              <w:rPr>
                <w:rFonts w:ascii="Calibri" w:eastAsia="Times New Roman" w:hAnsi="Calibri" w:cs="Calibri"/>
                <w:color w:val="000000"/>
                <w:lang w:val="en-GB" w:eastAsia="en-GB"/>
              </w:rPr>
              <w:t>6</w:t>
            </w:r>
            <w:r w:rsidR="000F2A20">
              <w:rPr>
                <w:rFonts w:ascii="Calibri" w:eastAsia="Times New Roman" w:hAnsi="Calibri" w:cs="Calibri"/>
                <w:color w:val="000000"/>
                <w:lang w:val="en-GB" w:eastAsia="en-GB"/>
              </w:rPr>
              <w:t>.</w:t>
            </w:r>
            <w:r w:rsidR="00124795">
              <w:rPr>
                <w:rFonts w:ascii="Calibri" w:eastAsia="Times New Roman" w:hAnsi="Calibri" w:cs="Calibri"/>
                <w:color w:val="000000"/>
                <w:lang w:val="en-GB" w:eastAsia="en-GB"/>
              </w:rPr>
              <w:t>65</w:t>
            </w:r>
          </w:p>
        </w:tc>
        <w:tc>
          <w:tcPr>
            <w:tcW w:w="982" w:type="dxa"/>
            <w:gridSpan w:val="2"/>
            <w:tcBorders>
              <w:top w:val="nil"/>
              <w:left w:val="nil"/>
              <w:bottom w:val="nil"/>
              <w:right w:val="nil"/>
            </w:tcBorders>
            <w:shd w:val="clear" w:color="auto" w:fill="auto"/>
            <w:noWrap/>
            <w:vAlign w:val="bottom"/>
            <w:hideMark/>
          </w:tcPr>
          <w:p w14:paraId="45055443" w14:textId="222A591A" w:rsidR="000E64B6" w:rsidRPr="000E64B6" w:rsidRDefault="000F2A20" w:rsidP="000E64B6">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r w:rsidR="00124795">
              <w:rPr>
                <w:rFonts w:ascii="Calibri" w:eastAsia="Times New Roman" w:hAnsi="Calibri" w:cs="Calibri"/>
                <w:color w:val="000000"/>
                <w:lang w:val="en-GB" w:eastAsia="en-GB"/>
              </w:rPr>
              <w:t>1.89</w:t>
            </w:r>
            <w:r w:rsidR="000E64B6" w:rsidRPr="000E64B6">
              <w:rPr>
                <w:rFonts w:ascii="Calibri" w:eastAsia="Times New Roman" w:hAnsi="Calibri" w:cs="Calibri"/>
                <w:color w:val="000000"/>
                <w:lang w:val="en-GB" w:eastAsia="en-GB"/>
              </w:rPr>
              <w:t>%</w:t>
            </w:r>
          </w:p>
        </w:tc>
        <w:tc>
          <w:tcPr>
            <w:tcW w:w="1278" w:type="dxa"/>
            <w:tcBorders>
              <w:top w:val="nil"/>
              <w:left w:val="nil"/>
              <w:bottom w:val="nil"/>
              <w:right w:val="nil"/>
            </w:tcBorders>
            <w:shd w:val="clear" w:color="auto" w:fill="auto"/>
            <w:noWrap/>
            <w:vAlign w:val="bottom"/>
            <w:hideMark/>
          </w:tcPr>
          <w:p w14:paraId="787E5AB0" w14:textId="25C92CF9" w:rsidR="000E64B6" w:rsidRPr="000E64B6" w:rsidRDefault="00124795" w:rsidP="000E64B6">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5.96</w:t>
            </w:r>
            <w:r w:rsidR="000E64B6" w:rsidRPr="000E64B6">
              <w:rPr>
                <w:rFonts w:ascii="Calibri" w:eastAsia="Times New Roman" w:hAnsi="Calibri" w:cs="Calibri"/>
                <w:color w:val="000000"/>
                <w:lang w:val="en-GB" w:eastAsia="en-GB"/>
              </w:rPr>
              <w:t>%</w:t>
            </w:r>
          </w:p>
        </w:tc>
      </w:tr>
      <w:tr w:rsidR="00B65DD8" w:rsidRPr="000E64B6" w14:paraId="23563EDB" w14:textId="77777777" w:rsidTr="00AF1533">
        <w:trPr>
          <w:trHeight w:val="300"/>
          <w:jc w:val="center"/>
        </w:trPr>
        <w:tc>
          <w:tcPr>
            <w:tcW w:w="1562" w:type="dxa"/>
            <w:tcBorders>
              <w:top w:val="nil"/>
              <w:left w:val="nil"/>
              <w:bottom w:val="single" w:sz="4" w:space="0" w:color="auto"/>
              <w:right w:val="nil"/>
            </w:tcBorders>
            <w:shd w:val="clear" w:color="auto" w:fill="auto"/>
            <w:noWrap/>
            <w:vAlign w:val="bottom"/>
          </w:tcPr>
          <w:p w14:paraId="26271A42" w14:textId="7B81211A" w:rsidR="00B65DD8" w:rsidRDefault="00B65DD8" w:rsidP="000E64B6">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FLOURMILLS</w:t>
            </w:r>
          </w:p>
        </w:tc>
        <w:tc>
          <w:tcPr>
            <w:tcW w:w="1456" w:type="dxa"/>
            <w:tcBorders>
              <w:top w:val="nil"/>
              <w:left w:val="nil"/>
              <w:bottom w:val="single" w:sz="4" w:space="0" w:color="auto"/>
              <w:right w:val="nil"/>
            </w:tcBorders>
            <w:shd w:val="clear" w:color="auto" w:fill="auto"/>
            <w:noWrap/>
            <w:vAlign w:val="bottom"/>
          </w:tcPr>
          <w:p w14:paraId="45271DE8" w14:textId="7024A259" w:rsidR="00B65DD8" w:rsidRPr="000E64B6" w:rsidRDefault="00B65DD8" w:rsidP="000E64B6">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BUY</w:t>
            </w:r>
          </w:p>
        </w:tc>
        <w:tc>
          <w:tcPr>
            <w:tcW w:w="976" w:type="dxa"/>
            <w:tcBorders>
              <w:top w:val="nil"/>
              <w:left w:val="nil"/>
              <w:bottom w:val="single" w:sz="4" w:space="0" w:color="auto"/>
              <w:right w:val="nil"/>
            </w:tcBorders>
            <w:shd w:val="clear" w:color="auto" w:fill="auto"/>
            <w:noWrap/>
            <w:vAlign w:val="bottom"/>
          </w:tcPr>
          <w:p w14:paraId="08B33583" w14:textId="2C298421" w:rsidR="00B65DD8" w:rsidRDefault="00B65DD8" w:rsidP="000E64B6">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45.00</w:t>
            </w:r>
          </w:p>
        </w:tc>
        <w:tc>
          <w:tcPr>
            <w:tcW w:w="976" w:type="dxa"/>
            <w:tcBorders>
              <w:top w:val="nil"/>
              <w:left w:val="nil"/>
              <w:bottom w:val="single" w:sz="4" w:space="0" w:color="auto"/>
              <w:right w:val="nil"/>
            </w:tcBorders>
            <w:shd w:val="clear" w:color="auto" w:fill="auto"/>
            <w:noWrap/>
            <w:vAlign w:val="bottom"/>
          </w:tcPr>
          <w:p w14:paraId="5E18891A" w14:textId="21D9488B" w:rsidR="00B65DD8" w:rsidRPr="000E64B6" w:rsidRDefault="00B65DD8" w:rsidP="000E64B6">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32.00</w:t>
            </w:r>
          </w:p>
        </w:tc>
        <w:tc>
          <w:tcPr>
            <w:tcW w:w="982" w:type="dxa"/>
            <w:gridSpan w:val="2"/>
            <w:tcBorders>
              <w:top w:val="nil"/>
              <w:left w:val="nil"/>
              <w:bottom w:val="single" w:sz="4" w:space="0" w:color="auto"/>
              <w:right w:val="nil"/>
            </w:tcBorders>
            <w:shd w:val="clear" w:color="auto" w:fill="auto"/>
            <w:noWrap/>
            <w:vAlign w:val="bottom"/>
          </w:tcPr>
          <w:p w14:paraId="6E509238" w14:textId="18C43C82" w:rsidR="00B65DD8" w:rsidRDefault="00B65DD8" w:rsidP="000E64B6">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40.63%</w:t>
            </w:r>
          </w:p>
        </w:tc>
        <w:tc>
          <w:tcPr>
            <w:tcW w:w="1278" w:type="dxa"/>
            <w:tcBorders>
              <w:top w:val="nil"/>
              <w:left w:val="nil"/>
              <w:bottom w:val="single" w:sz="4" w:space="0" w:color="auto"/>
              <w:right w:val="nil"/>
            </w:tcBorders>
            <w:shd w:val="clear" w:color="auto" w:fill="auto"/>
            <w:noWrap/>
            <w:vAlign w:val="bottom"/>
          </w:tcPr>
          <w:p w14:paraId="24065E24" w14:textId="40569AE3" w:rsidR="00B65DD8" w:rsidRDefault="00B65DD8" w:rsidP="000E64B6">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12.87%</w:t>
            </w:r>
          </w:p>
        </w:tc>
      </w:tr>
    </w:tbl>
    <w:p w14:paraId="6AC6CEA6" w14:textId="77777777" w:rsidR="0026692A" w:rsidRPr="00654F31" w:rsidRDefault="0026692A" w:rsidP="0026692A">
      <w:pPr>
        <w:rPr>
          <w:rFonts w:ascii="Avenir Next LT Pro" w:hAnsi="Avenir Next LT Pro"/>
          <w:noProof/>
          <w:sz w:val="18"/>
          <w:szCs w:val="18"/>
        </w:rPr>
      </w:pPr>
    </w:p>
    <w:p w14:paraId="6D2529AF" w14:textId="77777777" w:rsidR="0026692A" w:rsidRPr="00654F31" w:rsidRDefault="0026692A" w:rsidP="0026692A">
      <w:pPr>
        <w:rPr>
          <w:rFonts w:ascii="Avenir Next LT Pro" w:hAnsi="Avenir Next LT Pro"/>
          <w:noProof/>
          <w:sz w:val="18"/>
          <w:szCs w:val="18"/>
        </w:rPr>
      </w:pPr>
    </w:p>
    <w:p w14:paraId="45BD0394" w14:textId="030BEDBB" w:rsidR="0026692A" w:rsidRPr="00654F31" w:rsidRDefault="0026692A" w:rsidP="0026692A">
      <w:pPr>
        <w:tabs>
          <w:tab w:val="left" w:pos="1440"/>
        </w:tabs>
        <w:rPr>
          <w:rFonts w:ascii="Avenir Next LT Pro" w:hAnsi="Avenir Next LT Pro"/>
          <w:noProof/>
          <w:sz w:val="18"/>
          <w:szCs w:val="18"/>
        </w:rPr>
      </w:pPr>
      <w:r w:rsidRPr="00654F31">
        <w:rPr>
          <w:rFonts w:ascii="Avenir Next LT Pro" w:hAnsi="Avenir Next LT Pro"/>
          <w:noProof/>
          <w:sz w:val="18"/>
          <w:szCs w:val="18"/>
        </w:rPr>
        <w:tab/>
      </w:r>
    </w:p>
    <w:p w14:paraId="7F3F18E8" w14:textId="6B70137B" w:rsidR="0026692A" w:rsidRPr="00654F31" w:rsidRDefault="00735BF1" w:rsidP="0026692A">
      <w:pPr>
        <w:rPr>
          <w:rFonts w:ascii="Avenir Next LT Pro" w:hAnsi="Avenir Next LT Pro"/>
          <w:noProof/>
          <w:sz w:val="18"/>
          <w:szCs w:val="18"/>
        </w:rPr>
      </w:pPr>
      <w:r w:rsidRPr="00654F31">
        <w:rPr>
          <w:rFonts w:ascii="Avenir Next LT Pro" w:hAnsi="Avenir Next LT Pro"/>
          <w:noProof/>
          <w:sz w:val="18"/>
          <w:szCs w:val="18"/>
        </w:rPr>
        <mc:AlternateContent>
          <mc:Choice Requires="wps">
            <w:drawing>
              <wp:anchor distT="0" distB="0" distL="114300" distR="114300" simplePos="0" relativeHeight="251668480" behindDoc="0" locked="0" layoutInCell="1" allowOverlap="1" wp14:anchorId="6B6ED916" wp14:editId="23623247">
                <wp:simplePos x="0" y="0"/>
                <wp:positionH relativeFrom="margin">
                  <wp:posOffset>-266700</wp:posOffset>
                </wp:positionH>
                <wp:positionV relativeFrom="paragraph">
                  <wp:posOffset>267808</wp:posOffset>
                </wp:positionV>
                <wp:extent cx="6205220" cy="255182"/>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6205220" cy="2551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7F3A1" w14:textId="1F825D4C" w:rsidR="006E5AAD" w:rsidRPr="001A36AE" w:rsidRDefault="006E5AAD" w:rsidP="0026692A">
                            <w:pPr>
                              <w:rPr>
                                <w:rFonts w:ascii="Avenir Next LT Pro" w:hAnsi="Avenir Next LT Pro"/>
                                <w:color w:val="000000" w:themeColor="text1"/>
                                <w:sz w:val="20"/>
                                <w:szCs w:val="20"/>
                              </w:rPr>
                            </w:pPr>
                            <w:r w:rsidRPr="001A36AE">
                              <w:rPr>
                                <w:rFonts w:ascii="Avenir Next LT Pro" w:hAnsi="Avenir Next LT Pro" w:cs="Arial"/>
                                <w:color w:val="000000" w:themeColor="text1"/>
                                <w:spacing w:val="-2"/>
                                <w:sz w:val="20"/>
                                <w:szCs w:val="20"/>
                                <w:shd w:val="clear" w:color="auto" w:fill="FFFFFF"/>
                              </w:rPr>
                              <w:t>Please read our</w:t>
                            </w:r>
                            <w:r w:rsidRPr="001A36AE">
                              <w:rPr>
                                <w:rFonts w:ascii="Avenir Next LT Pro" w:hAnsi="Avenir Next LT Pro"/>
                                <w:color w:val="000000" w:themeColor="text1"/>
                                <w:sz w:val="20"/>
                                <w:szCs w:val="20"/>
                              </w:rPr>
                              <w:t xml:space="preserve"> </w:t>
                            </w:r>
                            <w:hyperlink r:id="rId19" w:history="1">
                              <w:r w:rsidRPr="001A36AE">
                                <w:rPr>
                                  <w:rStyle w:val="Hyperlink"/>
                                  <w:rFonts w:ascii="Avenir Next LT Pro" w:hAnsi="Avenir Next LT Pro"/>
                                  <w:color w:val="446075"/>
                                  <w:sz w:val="20"/>
                                  <w:szCs w:val="20"/>
                                </w:rPr>
                                <w:t>Ratings, Disclosure &amp; Disclaimer</w:t>
                              </w:r>
                              <w:r w:rsidRPr="001A36AE">
                                <w:rPr>
                                  <w:rStyle w:val="Hyperlink"/>
                                  <w:rFonts w:ascii="Avenir Next LT Pro" w:hAnsi="Avenir Next LT Pro" w:cs="Arial"/>
                                  <w:color w:val="446075"/>
                                  <w:spacing w:val="-2"/>
                                  <w:sz w:val="20"/>
                                  <w:szCs w:val="20"/>
                                  <w:shd w:val="clear" w:color="auto" w:fill="FFFFFF"/>
                                </w:rPr>
                                <w:t> </w:t>
                              </w:r>
                            </w:hyperlink>
                            <w:r w:rsidR="000C1B89">
                              <w:rPr>
                                <w:rFonts w:ascii="Avenir Next LT Pro" w:hAnsi="Avenir Next LT Pro" w:cs="Arial"/>
                                <w:color w:val="000000" w:themeColor="text1"/>
                                <w:spacing w:val="-2"/>
                                <w:sz w:val="20"/>
                                <w:szCs w:val="20"/>
                                <w:shd w:val="clear" w:color="auto" w:fill="FFFFFF"/>
                              </w:rPr>
                              <w:t xml:space="preserve"> t</w:t>
                            </w:r>
                            <w:r w:rsidRPr="001A36AE">
                              <w:rPr>
                                <w:rFonts w:ascii="Avenir Next LT Pro" w:hAnsi="Avenir Next LT Pro" w:cs="Arial"/>
                                <w:color w:val="000000" w:themeColor="text1"/>
                                <w:spacing w:val="-2"/>
                                <w:sz w:val="20"/>
                                <w:szCs w:val="20"/>
                                <w:shd w:val="clear" w:color="auto" w:fill="FFFFFF"/>
                              </w:rPr>
                              <w:t xml:space="preserve">o understand how our analysts reach their recommendations. </w:t>
                            </w:r>
                          </w:p>
                          <w:p w14:paraId="7F7A1976" w14:textId="77777777" w:rsidR="006E5AAD" w:rsidRPr="001A36AE" w:rsidRDefault="006E5AAD" w:rsidP="0026692A">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D916" id="Text Box 3" o:spid="_x0000_s1036" type="#_x0000_t202" style="position:absolute;margin-left:-21pt;margin-top:21.1pt;width:488.6pt;height:20.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" fillcolor="white [3201]" stroked="f" strokeweight=".5pt">
                <v:textbox>
                  <w:txbxContent>
                    <w:p w14:paraId="0AE7F3A1" w14:textId="1F825D4C" w:rsidR="006E5AAD" w:rsidRPr="001A36AE" w:rsidRDefault="006E5AAD" w:rsidP="0026692A">
                      <w:pPr>
                        <w:rPr>
                          <w:rFonts w:ascii="Avenir Next LT Pro" w:hAnsi="Avenir Next LT Pro"/>
                          <w:color w:val="000000" w:themeColor="text1"/>
                          <w:sz w:val="20"/>
                          <w:szCs w:val="20"/>
                        </w:rPr>
                      </w:pPr>
                      <w:r w:rsidRPr="001A36AE">
                        <w:rPr>
                          <w:rFonts w:ascii="Avenir Next LT Pro" w:hAnsi="Avenir Next LT Pro" w:cs="Arial"/>
                          <w:color w:val="000000" w:themeColor="text1"/>
                          <w:spacing w:val="-2"/>
                          <w:sz w:val="20"/>
                          <w:szCs w:val="20"/>
                          <w:shd w:val="clear" w:color="auto" w:fill="FFFFFF"/>
                        </w:rPr>
                        <w:t>Please read our</w:t>
                      </w:r>
                      <w:r w:rsidRPr="001A36AE">
                        <w:rPr>
                          <w:rFonts w:ascii="Avenir Next LT Pro" w:hAnsi="Avenir Next LT Pro"/>
                          <w:color w:val="000000" w:themeColor="text1"/>
                          <w:sz w:val="20"/>
                          <w:szCs w:val="20"/>
                        </w:rPr>
                        <w:t xml:space="preserve"> </w:t>
                      </w:r>
                      <w:hyperlink r:id="rId20" w:history="1">
                        <w:r w:rsidRPr="001A36AE">
                          <w:rPr>
                            <w:rStyle w:val="Hyperlink"/>
                            <w:rFonts w:ascii="Avenir Next LT Pro" w:hAnsi="Avenir Next LT Pro"/>
                            <w:color w:val="446075"/>
                            <w:sz w:val="20"/>
                            <w:szCs w:val="20"/>
                          </w:rPr>
                          <w:t>Ratings, Disclosure &amp; Disclaimer</w:t>
                        </w:r>
                        <w:r w:rsidRPr="001A36AE">
                          <w:rPr>
                            <w:rStyle w:val="Hyperlink"/>
                            <w:rFonts w:ascii="Avenir Next LT Pro" w:hAnsi="Avenir Next LT Pro" w:cs="Arial"/>
                            <w:color w:val="446075"/>
                            <w:spacing w:val="-2"/>
                            <w:sz w:val="20"/>
                            <w:szCs w:val="20"/>
                            <w:shd w:val="clear" w:color="auto" w:fill="FFFFFF"/>
                          </w:rPr>
                          <w:t> </w:t>
                        </w:r>
                      </w:hyperlink>
                      <w:r w:rsidR="000C1B89">
                        <w:rPr>
                          <w:rFonts w:ascii="Avenir Next LT Pro" w:hAnsi="Avenir Next LT Pro" w:cs="Arial"/>
                          <w:color w:val="000000" w:themeColor="text1"/>
                          <w:spacing w:val="-2"/>
                          <w:sz w:val="20"/>
                          <w:szCs w:val="20"/>
                          <w:shd w:val="clear" w:color="auto" w:fill="FFFFFF"/>
                        </w:rPr>
                        <w:t xml:space="preserve"> t</w:t>
                      </w:r>
                      <w:r w:rsidRPr="001A36AE">
                        <w:rPr>
                          <w:rFonts w:ascii="Avenir Next LT Pro" w:hAnsi="Avenir Next LT Pro" w:cs="Arial"/>
                          <w:color w:val="000000" w:themeColor="text1"/>
                          <w:spacing w:val="-2"/>
                          <w:sz w:val="20"/>
                          <w:szCs w:val="20"/>
                          <w:shd w:val="clear" w:color="auto" w:fill="FFFFFF"/>
                        </w:rPr>
                        <w:t xml:space="preserve">o understand how our analysts reach their recommendations. </w:t>
                      </w:r>
                    </w:p>
                    <w:p w14:paraId="7F7A1976" w14:textId="77777777" w:rsidR="006E5AAD" w:rsidRPr="001A36AE" w:rsidRDefault="006E5AAD" w:rsidP="0026692A">
                      <w:pPr>
                        <w:rPr>
                          <w:rFonts w:ascii="Avenir Next LT Pro" w:hAnsi="Avenir Next LT Pro"/>
                          <w:sz w:val="20"/>
                          <w:szCs w:val="20"/>
                        </w:rPr>
                      </w:pPr>
                    </w:p>
                  </w:txbxContent>
                </v:textbox>
                <w10:wrap anchorx="margin"/>
              </v:shape>
            </w:pict>
          </mc:Fallback>
        </mc:AlternateContent>
      </w:r>
    </w:p>
    <w:p w14:paraId="32AB7BCF" w14:textId="2F108090" w:rsidR="0026692A" w:rsidRPr="00654F31" w:rsidRDefault="0026692A" w:rsidP="0026692A">
      <w:pPr>
        <w:rPr>
          <w:rFonts w:ascii="Avenir Next LT Pro" w:hAnsi="Avenir Next LT Pro"/>
          <w:noProof/>
          <w:sz w:val="18"/>
          <w:szCs w:val="18"/>
        </w:rPr>
      </w:pPr>
    </w:p>
    <w:p w14:paraId="77B99408" w14:textId="5051C0D7" w:rsidR="0026692A" w:rsidRPr="00654F31" w:rsidRDefault="0002243C" w:rsidP="0026692A">
      <w:pPr>
        <w:rPr>
          <w:rFonts w:ascii="Avenir Next LT Pro" w:hAnsi="Avenir Next LT Pro"/>
          <w:noProof/>
          <w:sz w:val="18"/>
          <w:szCs w:val="18"/>
        </w:rPr>
      </w:pPr>
      <w:r w:rsidRPr="00654F31">
        <w:rPr>
          <w:rFonts w:ascii="Avenir Next LT Pro" w:hAnsi="Avenir Next LT Pro"/>
          <w:noProof/>
          <w:sz w:val="18"/>
          <w:szCs w:val="18"/>
        </w:rPr>
        <mc:AlternateContent>
          <mc:Choice Requires="wps">
            <w:drawing>
              <wp:anchor distT="0" distB="0" distL="114300" distR="114300" simplePos="0" relativeHeight="251656192" behindDoc="0" locked="0" layoutInCell="1" allowOverlap="1" wp14:anchorId="72B34AD7" wp14:editId="58088B6F">
                <wp:simplePos x="0" y="0"/>
                <wp:positionH relativeFrom="margin">
                  <wp:posOffset>-272116</wp:posOffset>
                </wp:positionH>
                <wp:positionV relativeFrom="paragraph">
                  <wp:posOffset>142913</wp:posOffset>
                </wp:positionV>
                <wp:extent cx="2743200" cy="247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432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4CE24" w14:textId="77777777" w:rsidR="006E5AAD" w:rsidRPr="00F53EA9" w:rsidRDefault="006E5AAD" w:rsidP="0026692A">
                            <w:pPr>
                              <w:rPr>
                                <w:rFonts w:ascii="Avenir Next LT Pro" w:hAnsi="Avenir Next LT Pro"/>
                                <w:b/>
                                <w:color w:val="A41857"/>
                              </w:rPr>
                            </w:pPr>
                            <w:r w:rsidRPr="00F53EA9">
                              <w:rPr>
                                <w:rFonts w:ascii="Avenir Next LT Pro" w:hAnsi="Avenir Next LT Pro"/>
                                <w:b/>
                                <w:color w:val="A41857"/>
                              </w:rPr>
                              <w:t>Corporate Benefit Tracker</w:t>
                            </w:r>
                          </w:p>
                          <w:p w14:paraId="4445361C" w14:textId="77777777" w:rsidR="006E5AAD" w:rsidRPr="000665CE" w:rsidRDefault="006E5AAD" w:rsidP="0026692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34AD7" id="Text Box 12" o:spid="_x0000_s1037" type="#_x0000_t202" style="position:absolute;margin-left:-21.45pt;margin-top:11.25pt;width:3in;height: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" fillcolor="white [3201]" stroked="f" strokeweight=".5pt">
                <v:textbox>
                  <w:txbxContent>
                    <w:p w14:paraId="6664CE24" w14:textId="77777777" w:rsidR="006E5AAD" w:rsidRPr="00F53EA9" w:rsidRDefault="006E5AAD" w:rsidP="0026692A">
                      <w:pPr>
                        <w:rPr>
                          <w:rFonts w:ascii="Avenir Next LT Pro" w:hAnsi="Avenir Next LT Pro"/>
                          <w:b/>
                          <w:color w:val="A41857"/>
                        </w:rPr>
                      </w:pPr>
                      <w:r w:rsidRPr="00F53EA9">
                        <w:rPr>
                          <w:rFonts w:ascii="Avenir Next LT Pro" w:hAnsi="Avenir Next LT Pro"/>
                          <w:b/>
                          <w:color w:val="A41857"/>
                        </w:rPr>
                        <w:t>Corporate Benefit Tracker</w:t>
                      </w:r>
                    </w:p>
                    <w:p w14:paraId="4445361C" w14:textId="77777777" w:rsidR="006E5AAD" w:rsidRPr="000665CE" w:rsidRDefault="006E5AAD" w:rsidP="0026692A">
                      <w:pPr>
                        <w:rPr>
                          <w:sz w:val="24"/>
                          <w:szCs w:val="24"/>
                        </w:rPr>
                      </w:pPr>
                    </w:p>
                  </w:txbxContent>
                </v:textbox>
                <w10:wrap anchorx="margin"/>
              </v:shape>
            </w:pict>
          </mc:Fallback>
        </mc:AlternateContent>
      </w:r>
    </w:p>
    <w:p w14:paraId="2570DCF6" w14:textId="6B5FDF5B" w:rsidR="0026692A" w:rsidRPr="00654F31" w:rsidRDefault="00851CEA" w:rsidP="0026692A">
      <w:pPr>
        <w:rPr>
          <w:rFonts w:ascii="Avenir Next LT Pro" w:hAnsi="Avenir Next LT Pro"/>
          <w:noProof/>
          <w:sz w:val="18"/>
          <w:szCs w:val="18"/>
        </w:rPr>
      </w:pPr>
      <w:r w:rsidRPr="00654F31">
        <w:rPr>
          <w:rFonts w:ascii="Avenir Next LT Pro" w:hAnsi="Avenir Next LT Pro"/>
          <w:noProof/>
          <w:sz w:val="18"/>
          <w:szCs w:val="18"/>
        </w:rPr>
        <mc:AlternateContent>
          <mc:Choice Requires="wps">
            <w:drawing>
              <wp:anchor distT="0" distB="0" distL="114300" distR="114300" simplePos="0" relativeHeight="251643904" behindDoc="0" locked="0" layoutInCell="1" allowOverlap="1" wp14:anchorId="50155EDC" wp14:editId="7ECCAE4C">
                <wp:simplePos x="0" y="0"/>
                <wp:positionH relativeFrom="page">
                  <wp:posOffset>571500</wp:posOffset>
                </wp:positionH>
                <wp:positionV relativeFrom="paragraph">
                  <wp:posOffset>131445</wp:posOffset>
                </wp:positionV>
                <wp:extent cx="7154545" cy="1190625"/>
                <wp:effectExtent l="0" t="0" r="0" b="0"/>
                <wp:wrapNone/>
                <wp:docPr id="7" name="Text Box 7"/>
                <wp:cNvGraphicFramePr/>
                <a:graphic xmlns:a="http://schemas.openxmlformats.org/drawingml/2006/main">
                  <a:graphicData uri="http://schemas.microsoft.com/office/word/2010/wordprocessingShape">
                    <wps:wsp>
                      <wps:cNvSpPr txBox="1"/>
                      <wps:spPr>
                        <a:xfrm>
                          <a:off x="0" y="0"/>
                          <a:ext cx="715454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F2204" w14:textId="77777777" w:rsidR="000B021E" w:rsidRPr="00FD4685" w:rsidRDefault="000B021E" w:rsidP="00FD4685">
                            <w:pPr>
                              <w:spacing w:after="0" w:line="360" w:lineRule="auto"/>
                              <w:jc w:val="both"/>
                              <w:rPr>
                                <w:rFonts w:ascii="Avenir Next LT Pro" w:hAnsi="Avenir Next LT Pro"/>
                                <w:b/>
                                <w:bCs/>
                                <w:sz w:val="18"/>
                                <w:szCs w:val="18"/>
                                <w:u w:val="single"/>
                              </w:rPr>
                            </w:pPr>
                          </w:p>
                          <w:p w14:paraId="66A69B43" w14:textId="44A7C426" w:rsidR="006E5AAD" w:rsidRPr="00C3716C" w:rsidRDefault="006E5AAD" w:rsidP="00C3716C">
                            <w:pPr>
                              <w:spacing w:after="0" w:line="360" w:lineRule="auto"/>
                              <w:ind w:left="426" w:hanging="284"/>
                              <w:jc w:val="both"/>
                              <w:rPr>
                                <w:rFonts w:ascii="Avenir Next LT Pro" w:hAnsi="Avenir Next LT Pro"/>
                                <w:b/>
                                <w:bCs/>
                                <w:sz w:val="18"/>
                                <w:szCs w:val="18"/>
                                <w:u w:val="single"/>
                              </w:rPr>
                            </w:pPr>
                            <w:r w:rsidRPr="00C3716C">
                              <w:rPr>
                                <w:rFonts w:ascii="Avenir Next LT Pro" w:hAnsi="Avenir Next LT Pro"/>
                                <w:b/>
                                <w:bCs/>
                                <w:sz w:val="18"/>
                                <w:szCs w:val="18"/>
                                <w:u w:val="single"/>
                              </w:rPr>
                              <w:t>Next week</w:t>
                            </w:r>
                          </w:p>
                          <w:p w14:paraId="72C1DAAA" w14:textId="0A24C485" w:rsidR="006E5AAD" w:rsidRDefault="006E5AAD" w:rsidP="00C3716C">
                            <w:pPr>
                              <w:pStyle w:val="ListParagraph"/>
                              <w:numPr>
                                <w:ilvl w:val="0"/>
                                <w:numId w:val="11"/>
                              </w:numPr>
                              <w:spacing w:after="0" w:line="360" w:lineRule="auto"/>
                              <w:jc w:val="both"/>
                              <w:rPr>
                                <w:rFonts w:ascii="Avenir Next LT Pro" w:hAnsi="Avenir Next LT Pro"/>
                                <w:sz w:val="18"/>
                                <w:szCs w:val="18"/>
                              </w:rPr>
                            </w:pPr>
                            <w:r>
                              <w:rPr>
                                <w:rFonts w:ascii="Avenir Next LT Pro" w:hAnsi="Avenir Next LT Pro"/>
                                <w:sz w:val="18"/>
                                <w:szCs w:val="18"/>
                              </w:rPr>
                              <w:t xml:space="preserve">Closure of Register: </w:t>
                            </w:r>
                            <w:r w:rsidR="00EC3FDD" w:rsidRPr="00EC3FDD">
                              <w:rPr>
                                <w:rFonts w:ascii="Avenir Next LT Pro" w:hAnsi="Avenir Next LT Pro"/>
                                <w:b/>
                                <w:bCs/>
                                <w:sz w:val="18"/>
                                <w:szCs w:val="18"/>
                              </w:rPr>
                              <w:t>NEIMETH</w:t>
                            </w:r>
                            <w:r w:rsidR="00EC3FDD">
                              <w:rPr>
                                <w:rFonts w:ascii="Avenir Next LT Pro" w:hAnsi="Avenir Next LT Pro"/>
                                <w:sz w:val="18"/>
                                <w:szCs w:val="18"/>
                              </w:rPr>
                              <w:t xml:space="preserve"> (21</w:t>
                            </w:r>
                            <w:r w:rsidR="00EC3FDD" w:rsidRPr="00EC3FDD">
                              <w:rPr>
                                <w:rFonts w:ascii="Avenir Next LT Pro" w:hAnsi="Avenir Next LT Pro"/>
                                <w:sz w:val="18"/>
                                <w:szCs w:val="18"/>
                                <w:vertAlign w:val="superscript"/>
                              </w:rPr>
                              <w:t>st</w:t>
                            </w:r>
                            <w:r w:rsidR="00EC3FDD">
                              <w:rPr>
                                <w:rFonts w:ascii="Avenir Next LT Pro" w:hAnsi="Avenir Next LT Pro"/>
                                <w:sz w:val="18"/>
                                <w:szCs w:val="18"/>
                              </w:rPr>
                              <w:t xml:space="preserve"> Mar 2022), </w:t>
                            </w:r>
                            <w:r w:rsidR="00EC3FDD" w:rsidRPr="00EC3FDD">
                              <w:rPr>
                                <w:rFonts w:ascii="Avenir Next LT Pro" w:hAnsi="Avenir Next LT Pro"/>
                                <w:b/>
                                <w:bCs/>
                                <w:sz w:val="18"/>
                                <w:szCs w:val="18"/>
                              </w:rPr>
                              <w:t>MTNN</w:t>
                            </w:r>
                            <w:r w:rsidR="00EC3FDD">
                              <w:rPr>
                                <w:rFonts w:ascii="Avenir Next LT Pro" w:hAnsi="Avenir Next LT Pro"/>
                                <w:sz w:val="18"/>
                                <w:szCs w:val="18"/>
                              </w:rPr>
                              <w:t xml:space="preserve"> (7</w:t>
                            </w:r>
                            <w:r w:rsidR="00EC3FDD" w:rsidRPr="00EC3FDD">
                              <w:rPr>
                                <w:rFonts w:ascii="Avenir Next LT Pro" w:hAnsi="Avenir Next LT Pro"/>
                                <w:sz w:val="18"/>
                                <w:szCs w:val="18"/>
                                <w:vertAlign w:val="superscript"/>
                              </w:rPr>
                              <w:t>th</w:t>
                            </w:r>
                            <w:r w:rsidR="00EC3FDD">
                              <w:rPr>
                                <w:rFonts w:ascii="Avenir Next LT Pro" w:hAnsi="Avenir Next LT Pro"/>
                                <w:sz w:val="18"/>
                                <w:szCs w:val="18"/>
                              </w:rPr>
                              <w:t xml:space="preserve"> Apr 2022)</w:t>
                            </w:r>
                          </w:p>
                          <w:p w14:paraId="18383665" w14:textId="371D1F63" w:rsidR="00FD4685" w:rsidRPr="004966E8" w:rsidRDefault="006E5AAD" w:rsidP="004966E8">
                            <w:pPr>
                              <w:pStyle w:val="ListParagraph"/>
                              <w:numPr>
                                <w:ilvl w:val="0"/>
                                <w:numId w:val="11"/>
                              </w:numPr>
                              <w:spacing w:after="0" w:line="360" w:lineRule="auto"/>
                              <w:jc w:val="both"/>
                              <w:rPr>
                                <w:rFonts w:ascii="Avenir Next LT Pro" w:hAnsi="Avenir Next LT Pro"/>
                                <w:sz w:val="18"/>
                                <w:szCs w:val="18"/>
                              </w:rPr>
                            </w:pPr>
                            <w:r w:rsidRPr="00FD4685">
                              <w:rPr>
                                <w:rFonts w:ascii="Avenir Next LT Pro" w:hAnsi="Avenir Next LT Pro"/>
                                <w:sz w:val="18"/>
                                <w:szCs w:val="18"/>
                              </w:rPr>
                              <w:t>AGM:</w:t>
                            </w:r>
                            <w:r w:rsidR="00FD4685">
                              <w:rPr>
                                <w:rFonts w:ascii="Avenir Next LT Pro" w:hAnsi="Avenir Next LT Pro"/>
                                <w:sz w:val="18"/>
                                <w:szCs w:val="18"/>
                              </w:rPr>
                              <w:t xml:space="preserve"> </w:t>
                            </w:r>
                            <w:r w:rsidR="00EC3FDD" w:rsidRPr="00EC3FDD">
                              <w:rPr>
                                <w:rFonts w:ascii="Avenir Next LT Pro" w:hAnsi="Avenir Next LT Pro"/>
                                <w:b/>
                                <w:bCs/>
                                <w:sz w:val="18"/>
                                <w:szCs w:val="18"/>
                              </w:rPr>
                              <w:t>NEIMETH</w:t>
                            </w:r>
                            <w:r w:rsidR="00EC3FDD">
                              <w:rPr>
                                <w:rFonts w:ascii="Avenir Next LT Pro" w:hAnsi="Avenir Next LT Pro"/>
                                <w:sz w:val="18"/>
                                <w:szCs w:val="18"/>
                              </w:rPr>
                              <w:t xml:space="preserve"> (</w:t>
                            </w:r>
                            <w:r w:rsidR="00F76435">
                              <w:rPr>
                                <w:rFonts w:ascii="Avenir Next LT Pro" w:hAnsi="Avenir Next LT Pro"/>
                                <w:sz w:val="18"/>
                                <w:szCs w:val="18"/>
                              </w:rPr>
                              <w:t>22</w:t>
                            </w:r>
                            <w:r w:rsidR="00F76435" w:rsidRPr="00EC3FDD">
                              <w:rPr>
                                <w:rFonts w:ascii="Avenir Next LT Pro" w:hAnsi="Avenir Next LT Pro"/>
                                <w:sz w:val="18"/>
                                <w:szCs w:val="18"/>
                                <w:vertAlign w:val="superscript"/>
                              </w:rPr>
                              <w:t>nd</w:t>
                            </w:r>
                            <w:r w:rsidR="00EC3FDD">
                              <w:rPr>
                                <w:rFonts w:ascii="Avenir Next LT Pro" w:hAnsi="Avenir Next LT Pro"/>
                                <w:sz w:val="18"/>
                                <w:szCs w:val="18"/>
                              </w:rPr>
                              <w:t xml:space="preserve"> Mar 2022), </w:t>
                            </w:r>
                            <w:r w:rsidR="00EC3FDD" w:rsidRPr="00EC3FDD">
                              <w:rPr>
                                <w:rFonts w:ascii="Avenir Next LT Pro" w:hAnsi="Avenir Next LT Pro"/>
                                <w:b/>
                                <w:bCs/>
                                <w:sz w:val="18"/>
                                <w:szCs w:val="18"/>
                              </w:rPr>
                              <w:t>MTNN</w:t>
                            </w:r>
                            <w:r w:rsidR="00EC3FDD">
                              <w:rPr>
                                <w:rFonts w:ascii="Avenir Next LT Pro" w:hAnsi="Avenir Next LT Pro"/>
                                <w:sz w:val="18"/>
                                <w:szCs w:val="18"/>
                              </w:rPr>
                              <w:t xml:space="preserve"> (TBA)</w:t>
                            </w:r>
                          </w:p>
                          <w:p w14:paraId="7CC8435B" w14:textId="25ABC970" w:rsidR="006E5AAD" w:rsidRPr="00F76435" w:rsidRDefault="006E5AAD" w:rsidP="00F76435">
                            <w:pPr>
                              <w:pStyle w:val="ListParagraph"/>
                              <w:numPr>
                                <w:ilvl w:val="0"/>
                                <w:numId w:val="11"/>
                              </w:numPr>
                              <w:spacing w:after="0" w:line="360" w:lineRule="auto"/>
                              <w:jc w:val="both"/>
                              <w:rPr>
                                <w:rFonts w:ascii="Avenir Next LT Pro" w:hAnsi="Avenir Next LT Pro"/>
                                <w:sz w:val="18"/>
                                <w:szCs w:val="18"/>
                              </w:rPr>
                            </w:pPr>
                            <w:r w:rsidRPr="00FD4685">
                              <w:rPr>
                                <w:rFonts w:ascii="Avenir Next LT Pro" w:hAnsi="Avenir Next LT Pro"/>
                                <w:sz w:val="18"/>
                                <w:szCs w:val="18"/>
                              </w:rPr>
                              <w:t xml:space="preserve">Payment Date: </w:t>
                            </w:r>
                            <w:r w:rsidR="00EC3FDD" w:rsidRPr="00EC3FDD">
                              <w:rPr>
                                <w:rFonts w:ascii="Avenir Next LT Pro" w:hAnsi="Avenir Next LT Pro"/>
                                <w:b/>
                                <w:bCs/>
                                <w:sz w:val="18"/>
                                <w:szCs w:val="18"/>
                              </w:rPr>
                              <w:t>NEIMETH</w:t>
                            </w:r>
                            <w:r w:rsidR="00EC3FDD">
                              <w:rPr>
                                <w:rFonts w:ascii="Avenir Next LT Pro" w:hAnsi="Avenir Next LT Pro"/>
                                <w:sz w:val="18"/>
                                <w:szCs w:val="18"/>
                              </w:rPr>
                              <w:t xml:space="preserve"> (2</w:t>
                            </w:r>
                            <w:r w:rsidR="00F76435">
                              <w:rPr>
                                <w:rFonts w:ascii="Avenir Next LT Pro" w:hAnsi="Avenir Next LT Pro"/>
                                <w:sz w:val="18"/>
                                <w:szCs w:val="18"/>
                              </w:rPr>
                              <w:t>5</w:t>
                            </w:r>
                            <w:r w:rsidR="00F76435">
                              <w:rPr>
                                <w:rFonts w:ascii="Avenir Next LT Pro" w:hAnsi="Avenir Next LT Pro"/>
                                <w:sz w:val="18"/>
                                <w:szCs w:val="18"/>
                                <w:vertAlign w:val="superscript"/>
                              </w:rPr>
                              <w:t>th</w:t>
                            </w:r>
                            <w:r w:rsidR="00EC3FDD">
                              <w:rPr>
                                <w:rFonts w:ascii="Avenir Next LT Pro" w:hAnsi="Avenir Next LT Pro"/>
                                <w:sz w:val="18"/>
                                <w:szCs w:val="18"/>
                              </w:rPr>
                              <w:t xml:space="preserve"> Mar 2022), </w:t>
                            </w:r>
                            <w:r w:rsidR="00EC3FDD" w:rsidRPr="00EC3FDD">
                              <w:rPr>
                                <w:rFonts w:ascii="Avenir Next LT Pro" w:hAnsi="Avenir Next LT Pro"/>
                                <w:b/>
                                <w:bCs/>
                                <w:sz w:val="18"/>
                                <w:szCs w:val="18"/>
                              </w:rPr>
                              <w:t>MTNN</w:t>
                            </w:r>
                            <w:r w:rsidR="00EC3FDD">
                              <w:rPr>
                                <w:rFonts w:ascii="Avenir Next LT Pro" w:hAnsi="Avenir Next LT Pro"/>
                                <w:sz w:val="18"/>
                                <w:szCs w:val="18"/>
                              </w:rPr>
                              <w:t xml:space="preserve"> (</w:t>
                            </w:r>
                            <w:r w:rsidR="00F76435">
                              <w:rPr>
                                <w:rFonts w:ascii="Avenir Next LT Pro" w:hAnsi="Avenir Next LT Pro"/>
                                <w:sz w:val="18"/>
                                <w:szCs w:val="18"/>
                              </w:rPr>
                              <w:t>28</w:t>
                            </w:r>
                            <w:r w:rsidR="00EC3FDD" w:rsidRPr="00EC3FDD">
                              <w:rPr>
                                <w:rFonts w:ascii="Avenir Next LT Pro" w:hAnsi="Avenir Next LT Pro"/>
                                <w:sz w:val="18"/>
                                <w:szCs w:val="18"/>
                                <w:vertAlign w:val="superscript"/>
                              </w:rPr>
                              <w:t>th</w:t>
                            </w:r>
                            <w:r w:rsidR="00EC3FDD">
                              <w:rPr>
                                <w:rFonts w:ascii="Avenir Next LT Pro" w:hAnsi="Avenir Next LT Pro"/>
                                <w:sz w:val="18"/>
                                <w:szCs w:val="18"/>
                              </w:rPr>
                              <w:t xml:space="preserve"> Apr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55EDC" id="Text Box 7" o:spid="_x0000_s1038" type="#_x0000_t202" style="position:absolute;margin-left:45pt;margin-top:10.35pt;width:563.35pt;height:93.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" filled="f" stroked="f" strokeweight=".5pt">
                <v:textbox>
                  <w:txbxContent>
                    <w:p w14:paraId="07EF2204" w14:textId="77777777" w:rsidR="000B021E" w:rsidRPr="00FD4685" w:rsidRDefault="000B021E" w:rsidP="00FD4685">
                      <w:pPr>
                        <w:spacing w:after="0" w:line="360" w:lineRule="auto"/>
                        <w:jc w:val="both"/>
                        <w:rPr>
                          <w:rFonts w:ascii="Avenir Next LT Pro" w:hAnsi="Avenir Next LT Pro"/>
                          <w:b/>
                          <w:bCs/>
                          <w:sz w:val="18"/>
                          <w:szCs w:val="18"/>
                          <w:u w:val="single"/>
                        </w:rPr>
                      </w:pPr>
                    </w:p>
                    <w:p w14:paraId="66A69B43" w14:textId="44A7C426" w:rsidR="006E5AAD" w:rsidRPr="00C3716C" w:rsidRDefault="006E5AAD" w:rsidP="00C3716C">
                      <w:pPr>
                        <w:spacing w:after="0" w:line="360" w:lineRule="auto"/>
                        <w:ind w:left="426" w:hanging="284"/>
                        <w:jc w:val="both"/>
                        <w:rPr>
                          <w:rFonts w:ascii="Avenir Next LT Pro" w:hAnsi="Avenir Next LT Pro"/>
                          <w:b/>
                          <w:bCs/>
                          <w:sz w:val="18"/>
                          <w:szCs w:val="18"/>
                          <w:u w:val="single"/>
                        </w:rPr>
                      </w:pPr>
                      <w:r w:rsidRPr="00C3716C">
                        <w:rPr>
                          <w:rFonts w:ascii="Avenir Next LT Pro" w:hAnsi="Avenir Next LT Pro"/>
                          <w:b/>
                          <w:bCs/>
                          <w:sz w:val="18"/>
                          <w:szCs w:val="18"/>
                          <w:u w:val="single"/>
                        </w:rPr>
                        <w:t>Next week</w:t>
                      </w:r>
                    </w:p>
                    <w:p w14:paraId="72C1DAAA" w14:textId="0A24C485" w:rsidR="006E5AAD" w:rsidRDefault="006E5AAD" w:rsidP="00C3716C">
                      <w:pPr>
                        <w:pStyle w:val="ListParagraph"/>
                        <w:numPr>
                          <w:ilvl w:val="0"/>
                          <w:numId w:val="11"/>
                        </w:numPr>
                        <w:spacing w:after="0" w:line="360" w:lineRule="auto"/>
                        <w:jc w:val="both"/>
                        <w:rPr>
                          <w:rFonts w:ascii="Avenir Next LT Pro" w:hAnsi="Avenir Next LT Pro"/>
                          <w:sz w:val="18"/>
                          <w:szCs w:val="18"/>
                        </w:rPr>
                      </w:pPr>
                      <w:r>
                        <w:rPr>
                          <w:rFonts w:ascii="Avenir Next LT Pro" w:hAnsi="Avenir Next LT Pro"/>
                          <w:sz w:val="18"/>
                          <w:szCs w:val="18"/>
                        </w:rPr>
                        <w:t xml:space="preserve">Closure of Register: </w:t>
                      </w:r>
                      <w:r w:rsidR="00EC3FDD" w:rsidRPr="00EC3FDD">
                        <w:rPr>
                          <w:rFonts w:ascii="Avenir Next LT Pro" w:hAnsi="Avenir Next LT Pro"/>
                          <w:b/>
                          <w:bCs/>
                          <w:sz w:val="18"/>
                          <w:szCs w:val="18"/>
                        </w:rPr>
                        <w:t>NEIMETH</w:t>
                      </w:r>
                      <w:r w:rsidR="00EC3FDD">
                        <w:rPr>
                          <w:rFonts w:ascii="Avenir Next LT Pro" w:hAnsi="Avenir Next LT Pro"/>
                          <w:sz w:val="18"/>
                          <w:szCs w:val="18"/>
                        </w:rPr>
                        <w:t xml:space="preserve"> (21</w:t>
                      </w:r>
                      <w:r w:rsidR="00EC3FDD" w:rsidRPr="00EC3FDD">
                        <w:rPr>
                          <w:rFonts w:ascii="Avenir Next LT Pro" w:hAnsi="Avenir Next LT Pro"/>
                          <w:sz w:val="18"/>
                          <w:szCs w:val="18"/>
                          <w:vertAlign w:val="superscript"/>
                        </w:rPr>
                        <w:t>st</w:t>
                      </w:r>
                      <w:r w:rsidR="00EC3FDD">
                        <w:rPr>
                          <w:rFonts w:ascii="Avenir Next LT Pro" w:hAnsi="Avenir Next LT Pro"/>
                          <w:sz w:val="18"/>
                          <w:szCs w:val="18"/>
                        </w:rPr>
                        <w:t xml:space="preserve"> Mar 2022), </w:t>
                      </w:r>
                      <w:r w:rsidR="00EC3FDD" w:rsidRPr="00EC3FDD">
                        <w:rPr>
                          <w:rFonts w:ascii="Avenir Next LT Pro" w:hAnsi="Avenir Next LT Pro"/>
                          <w:b/>
                          <w:bCs/>
                          <w:sz w:val="18"/>
                          <w:szCs w:val="18"/>
                        </w:rPr>
                        <w:t>MTNN</w:t>
                      </w:r>
                      <w:r w:rsidR="00EC3FDD">
                        <w:rPr>
                          <w:rFonts w:ascii="Avenir Next LT Pro" w:hAnsi="Avenir Next LT Pro"/>
                          <w:sz w:val="18"/>
                          <w:szCs w:val="18"/>
                        </w:rPr>
                        <w:t xml:space="preserve"> (7</w:t>
                      </w:r>
                      <w:r w:rsidR="00EC3FDD" w:rsidRPr="00EC3FDD">
                        <w:rPr>
                          <w:rFonts w:ascii="Avenir Next LT Pro" w:hAnsi="Avenir Next LT Pro"/>
                          <w:sz w:val="18"/>
                          <w:szCs w:val="18"/>
                          <w:vertAlign w:val="superscript"/>
                        </w:rPr>
                        <w:t>th</w:t>
                      </w:r>
                      <w:r w:rsidR="00EC3FDD">
                        <w:rPr>
                          <w:rFonts w:ascii="Avenir Next LT Pro" w:hAnsi="Avenir Next LT Pro"/>
                          <w:sz w:val="18"/>
                          <w:szCs w:val="18"/>
                        </w:rPr>
                        <w:t xml:space="preserve"> Apr 2022)</w:t>
                      </w:r>
                    </w:p>
                    <w:p w14:paraId="18383665" w14:textId="371D1F63" w:rsidR="00FD4685" w:rsidRPr="004966E8" w:rsidRDefault="006E5AAD" w:rsidP="004966E8">
                      <w:pPr>
                        <w:pStyle w:val="ListParagraph"/>
                        <w:numPr>
                          <w:ilvl w:val="0"/>
                          <w:numId w:val="11"/>
                        </w:numPr>
                        <w:spacing w:after="0" w:line="360" w:lineRule="auto"/>
                        <w:jc w:val="both"/>
                        <w:rPr>
                          <w:rFonts w:ascii="Avenir Next LT Pro" w:hAnsi="Avenir Next LT Pro"/>
                          <w:sz w:val="18"/>
                          <w:szCs w:val="18"/>
                        </w:rPr>
                      </w:pPr>
                      <w:r w:rsidRPr="00FD4685">
                        <w:rPr>
                          <w:rFonts w:ascii="Avenir Next LT Pro" w:hAnsi="Avenir Next LT Pro"/>
                          <w:sz w:val="18"/>
                          <w:szCs w:val="18"/>
                        </w:rPr>
                        <w:t>AGM:</w:t>
                      </w:r>
                      <w:r w:rsidR="00FD4685">
                        <w:rPr>
                          <w:rFonts w:ascii="Avenir Next LT Pro" w:hAnsi="Avenir Next LT Pro"/>
                          <w:sz w:val="18"/>
                          <w:szCs w:val="18"/>
                        </w:rPr>
                        <w:t xml:space="preserve"> </w:t>
                      </w:r>
                      <w:r w:rsidR="00EC3FDD" w:rsidRPr="00EC3FDD">
                        <w:rPr>
                          <w:rFonts w:ascii="Avenir Next LT Pro" w:hAnsi="Avenir Next LT Pro"/>
                          <w:b/>
                          <w:bCs/>
                          <w:sz w:val="18"/>
                          <w:szCs w:val="18"/>
                        </w:rPr>
                        <w:t>NEIMETH</w:t>
                      </w:r>
                      <w:r w:rsidR="00EC3FDD">
                        <w:rPr>
                          <w:rFonts w:ascii="Avenir Next LT Pro" w:hAnsi="Avenir Next LT Pro"/>
                          <w:sz w:val="18"/>
                          <w:szCs w:val="18"/>
                        </w:rPr>
                        <w:t xml:space="preserve"> (</w:t>
                      </w:r>
                      <w:r w:rsidR="00F76435">
                        <w:rPr>
                          <w:rFonts w:ascii="Avenir Next LT Pro" w:hAnsi="Avenir Next LT Pro"/>
                          <w:sz w:val="18"/>
                          <w:szCs w:val="18"/>
                        </w:rPr>
                        <w:t>22</w:t>
                      </w:r>
                      <w:r w:rsidR="00F76435" w:rsidRPr="00EC3FDD">
                        <w:rPr>
                          <w:rFonts w:ascii="Avenir Next LT Pro" w:hAnsi="Avenir Next LT Pro"/>
                          <w:sz w:val="18"/>
                          <w:szCs w:val="18"/>
                          <w:vertAlign w:val="superscript"/>
                        </w:rPr>
                        <w:t>nd</w:t>
                      </w:r>
                      <w:r w:rsidR="00EC3FDD">
                        <w:rPr>
                          <w:rFonts w:ascii="Avenir Next LT Pro" w:hAnsi="Avenir Next LT Pro"/>
                          <w:sz w:val="18"/>
                          <w:szCs w:val="18"/>
                        </w:rPr>
                        <w:t xml:space="preserve"> Mar 2022), </w:t>
                      </w:r>
                      <w:r w:rsidR="00EC3FDD" w:rsidRPr="00EC3FDD">
                        <w:rPr>
                          <w:rFonts w:ascii="Avenir Next LT Pro" w:hAnsi="Avenir Next LT Pro"/>
                          <w:b/>
                          <w:bCs/>
                          <w:sz w:val="18"/>
                          <w:szCs w:val="18"/>
                        </w:rPr>
                        <w:t>MTNN</w:t>
                      </w:r>
                      <w:r w:rsidR="00EC3FDD">
                        <w:rPr>
                          <w:rFonts w:ascii="Avenir Next LT Pro" w:hAnsi="Avenir Next LT Pro"/>
                          <w:sz w:val="18"/>
                          <w:szCs w:val="18"/>
                        </w:rPr>
                        <w:t xml:space="preserve"> (TBA)</w:t>
                      </w:r>
                    </w:p>
                    <w:p w14:paraId="7CC8435B" w14:textId="25ABC970" w:rsidR="006E5AAD" w:rsidRPr="00F76435" w:rsidRDefault="006E5AAD" w:rsidP="00F76435">
                      <w:pPr>
                        <w:pStyle w:val="ListParagraph"/>
                        <w:numPr>
                          <w:ilvl w:val="0"/>
                          <w:numId w:val="11"/>
                        </w:numPr>
                        <w:spacing w:after="0" w:line="360" w:lineRule="auto"/>
                        <w:jc w:val="both"/>
                        <w:rPr>
                          <w:rFonts w:ascii="Avenir Next LT Pro" w:hAnsi="Avenir Next LT Pro"/>
                          <w:sz w:val="18"/>
                          <w:szCs w:val="18"/>
                        </w:rPr>
                      </w:pPr>
                      <w:r w:rsidRPr="00FD4685">
                        <w:rPr>
                          <w:rFonts w:ascii="Avenir Next LT Pro" w:hAnsi="Avenir Next LT Pro"/>
                          <w:sz w:val="18"/>
                          <w:szCs w:val="18"/>
                        </w:rPr>
                        <w:t xml:space="preserve">Payment Date: </w:t>
                      </w:r>
                      <w:r w:rsidR="00EC3FDD" w:rsidRPr="00EC3FDD">
                        <w:rPr>
                          <w:rFonts w:ascii="Avenir Next LT Pro" w:hAnsi="Avenir Next LT Pro"/>
                          <w:b/>
                          <w:bCs/>
                          <w:sz w:val="18"/>
                          <w:szCs w:val="18"/>
                        </w:rPr>
                        <w:t>NEIMETH</w:t>
                      </w:r>
                      <w:r w:rsidR="00EC3FDD">
                        <w:rPr>
                          <w:rFonts w:ascii="Avenir Next LT Pro" w:hAnsi="Avenir Next LT Pro"/>
                          <w:sz w:val="18"/>
                          <w:szCs w:val="18"/>
                        </w:rPr>
                        <w:t xml:space="preserve"> (2</w:t>
                      </w:r>
                      <w:r w:rsidR="00F76435">
                        <w:rPr>
                          <w:rFonts w:ascii="Avenir Next LT Pro" w:hAnsi="Avenir Next LT Pro"/>
                          <w:sz w:val="18"/>
                          <w:szCs w:val="18"/>
                        </w:rPr>
                        <w:t>5</w:t>
                      </w:r>
                      <w:r w:rsidR="00F76435">
                        <w:rPr>
                          <w:rFonts w:ascii="Avenir Next LT Pro" w:hAnsi="Avenir Next LT Pro"/>
                          <w:sz w:val="18"/>
                          <w:szCs w:val="18"/>
                          <w:vertAlign w:val="superscript"/>
                        </w:rPr>
                        <w:t>th</w:t>
                      </w:r>
                      <w:r w:rsidR="00EC3FDD">
                        <w:rPr>
                          <w:rFonts w:ascii="Avenir Next LT Pro" w:hAnsi="Avenir Next LT Pro"/>
                          <w:sz w:val="18"/>
                          <w:szCs w:val="18"/>
                        </w:rPr>
                        <w:t xml:space="preserve"> Mar 2022), </w:t>
                      </w:r>
                      <w:r w:rsidR="00EC3FDD" w:rsidRPr="00EC3FDD">
                        <w:rPr>
                          <w:rFonts w:ascii="Avenir Next LT Pro" w:hAnsi="Avenir Next LT Pro"/>
                          <w:b/>
                          <w:bCs/>
                          <w:sz w:val="18"/>
                          <w:szCs w:val="18"/>
                        </w:rPr>
                        <w:t>MTNN</w:t>
                      </w:r>
                      <w:r w:rsidR="00EC3FDD">
                        <w:rPr>
                          <w:rFonts w:ascii="Avenir Next LT Pro" w:hAnsi="Avenir Next LT Pro"/>
                          <w:sz w:val="18"/>
                          <w:szCs w:val="18"/>
                        </w:rPr>
                        <w:t xml:space="preserve"> (</w:t>
                      </w:r>
                      <w:r w:rsidR="00F76435">
                        <w:rPr>
                          <w:rFonts w:ascii="Avenir Next LT Pro" w:hAnsi="Avenir Next LT Pro"/>
                          <w:sz w:val="18"/>
                          <w:szCs w:val="18"/>
                        </w:rPr>
                        <w:t>28</w:t>
                      </w:r>
                      <w:r w:rsidR="00EC3FDD" w:rsidRPr="00EC3FDD">
                        <w:rPr>
                          <w:rFonts w:ascii="Avenir Next LT Pro" w:hAnsi="Avenir Next LT Pro"/>
                          <w:sz w:val="18"/>
                          <w:szCs w:val="18"/>
                          <w:vertAlign w:val="superscript"/>
                        </w:rPr>
                        <w:t>th</w:t>
                      </w:r>
                      <w:r w:rsidR="00EC3FDD">
                        <w:rPr>
                          <w:rFonts w:ascii="Avenir Next LT Pro" w:hAnsi="Avenir Next LT Pro"/>
                          <w:sz w:val="18"/>
                          <w:szCs w:val="18"/>
                        </w:rPr>
                        <w:t xml:space="preserve"> Apr 2022)</w:t>
                      </w:r>
                    </w:p>
                  </w:txbxContent>
                </v:textbox>
                <w10:wrap anchorx="page"/>
              </v:shape>
            </w:pict>
          </mc:Fallback>
        </mc:AlternateContent>
      </w:r>
    </w:p>
    <w:p w14:paraId="75D98C20" w14:textId="0D8EB745" w:rsidR="0026692A" w:rsidRPr="00654F31" w:rsidRDefault="0026692A" w:rsidP="0026692A">
      <w:pPr>
        <w:rPr>
          <w:rFonts w:ascii="Avenir Next LT Pro" w:hAnsi="Avenir Next LT Pro"/>
          <w:noProof/>
          <w:sz w:val="18"/>
          <w:szCs w:val="18"/>
        </w:rPr>
      </w:pPr>
    </w:p>
    <w:p w14:paraId="35E1A1C2" w14:textId="61951656" w:rsidR="0026692A" w:rsidRPr="00654F31" w:rsidRDefault="0026692A" w:rsidP="0026692A">
      <w:pPr>
        <w:rPr>
          <w:rFonts w:ascii="Avenir Next LT Pro" w:hAnsi="Avenir Next LT Pro"/>
          <w:noProof/>
          <w:sz w:val="18"/>
          <w:szCs w:val="18"/>
        </w:rPr>
      </w:pPr>
    </w:p>
    <w:p w14:paraId="2C076C50" w14:textId="58E0C509" w:rsidR="0026692A" w:rsidRPr="00654F31" w:rsidRDefault="0026692A" w:rsidP="0026692A">
      <w:pPr>
        <w:rPr>
          <w:rFonts w:ascii="Avenir Next LT Pro" w:hAnsi="Avenir Next LT Pro"/>
          <w:noProof/>
          <w:sz w:val="18"/>
          <w:szCs w:val="18"/>
        </w:rPr>
      </w:pPr>
    </w:p>
    <w:p w14:paraId="45B0B871" w14:textId="3BA02B4D" w:rsidR="00DC3AEE" w:rsidRPr="00654F31" w:rsidRDefault="00DC3AEE" w:rsidP="00341C32">
      <w:pPr>
        <w:tabs>
          <w:tab w:val="left" w:pos="3510"/>
        </w:tabs>
        <w:spacing w:line="240" w:lineRule="auto"/>
        <w:rPr>
          <w:rFonts w:ascii="Avenir Next LT Pro" w:hAnsi="Avenir Next LT Pro"/>
          <w:sz w:val="18"/>
          <w:szCs w:val="18"/>
        </w:rPr>
      </w:pPr>
    </w:p>
    <w:p w14:paraId="7317655E" w14:textId="369BC61C" w:rsidR="00F8669C" w:rsidRDefault="00F8669C" w:rsidP="001617A3">
      <w:pPr>
        <w:tabs>
          <w:tab w:val="left" w:pos="3510"/>
        </w:tabs>
        <w:rPr>
          <w:rFonts w:ascii="Avenir Next LT Pro" w:hAnsi="Avenir Next LT Pro"/>
          <w:sz w:val="18"/>
          <w:szCs w:val="18"/>
        </w:rPr>
      </w:pPr>
    </w:p>
    <w:p w14:paraId="46319072" w14:textId="5B7BCA92" w:rsidR="00C604C0" w:rsidRDefault="00D47F16" w:rsidP="001617A3">
      <w:pPr>
        <w:tabs>
          <w:tab w:val="left" w:pos="3510"/>
        </w:tabs>
        <w:rPr>
          <w:rFonts w:ascii="Avenir Next LT Pro" w:hAnsi="Avenir Next LT Pro"/>
          <w:sz w:val="18"/>
          <w:szCs w:val="18"/>
        </w:rPr>
      </w:pPr>
      <w:r>
        <w:rPr>
          <w:rFonts w:ascii="Avenir Next LT Pro" w:hAnsi="Avenir Next LT Pro"/>
          <w:sz w:val="18"/>
          <w:szCs w:val="18"/>
        </w:rPr>
        <w:t>TP – Target Price</w:t>
      </w:r>
    </w:p>
    <w:p w14:paraId="7FA5C9F0" w14:textId="7C485AEE" w:rsidR="00D47F16" w:rsidRPr="00654F31" w:rsidRDefault="00D47F16" w:rsidP="001617A3">
      <w:pPr>
        <w:tabs>
          <w:tab w:val="left" w:pos="3510"/>
        </w:tabs>
        <w:rPr>
          <w:rFonts w:ascii="Avenir Next LT Pro" w:hAnsi="Avenir Next LT Pro"/>
          <w:sz w:val="18"/>
          <w:szCs w:val="18"/>
        </w:rPr>
      </w:pPr>
      <w:r>
        <w:rPr>
          <w:rFonts w:ascii="Avenir Next LT Pro" w:hAnsi="Avenir Next LT Pro"/>
          <w:sz w:val="18"/>
          <w:szCs w:val="18"/>
        </w:rPr>
        <w:t>FVE – Fair Value Estimate</w:t>
      </w:r>
    </w:p>
    <w:sectPr w:rsidR="00D47F16" w:rsidRPr="00654F31">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E625" w14:textId="77777777" w:rsidR="00501384" w:rsidRDefault="00501384" w:rsidP="0095648B">
      <w:pPr>
        <w:spacing w:after="0" w:line="240" w:lineRule="auto"/>
      </w:pPr>
      <w:r>
        <w:separator/>
      </w:r>
    </w:p>
  </w:endnote>
  <w:endnote w:type="continuationSeparator" w:id="0">
    <w:p w14:paraId="7AA9E0FF" w14:textId="77777777" w:rsidR="00501384" w:rsidRDefault="00501384" w:rsidP="0095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72A4" w14:textId="77777777" w:rsidR="00501384" w:rsidRDefault="00501384" w:rsidP="0095648B">
      <w:pPr>
        <w:spacing w:after="0" w:line="240" w:lineRule="auto"/>
      </w:pPr>
      <w:r>
        <w:separator/>
      </w:r>
    </w:p>
  </w:footnote>
  <w:footnote w:type="continuationSeparator" w:id="0">
    <w:p w14:paraId="527F8CE1" w14:textId="77777777" w:rsidR="00501384" w:rsidRDefault="00501384" w:rsidP="00956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824B" w14:textId="6EBADE62" w:rsidR="006E5AAD" w:rsidRDefault="006E5AAD">
    <w:pPr>
      <w:pStyle w:val="Header"/>
    </w:pPr>
    <w:r>
      <w:rPr>
        <w:noProof/>
      </w:rPr>
      <mc:AlternateContent>
        <mc:Choice Requires="wps">
          <w:drawing>
            <wp:anchor distT="0" distB="0" distL="114300" distR="114300" simplePos="0" relativeHeight="251659264" behindDoc="0" locked="0" layoutInCell="0" allowOverlap="1" wp14:anchorId="11F2495E" wp14:editId="39C8BB2C">
              <wp:simplePos x="0" y="0"/>
              <wp:positionH relativeFrom="page">
                <wp:posOffset>0</wp:posOffset>
              </wp:positionH>
              <wp:positionV relativeFrom="page">
                <wp:posOffset>190500</wp:posOffset>
              </wp:positionV>
              <wp:extent cx="7772400" cy="273050"/>
              <wp:effectExtent l="0" t="0" r="0" b="12700"/>
              <wp:wrapNone/>
              <wp:docPr id="10" name="MSIPCM659a48398bbeb25bc3d61fbc" descr="{&quot;HashCode&quot;:-59321527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2E6D3" w14:textId="6A4551C5" w:rsidR="006E5AAD" w:rsidRPr="0048678C" w:rsidRDefault="0048678C" w:rsidP="0048678C">
                          <w:pPr>
                            <w:spacing w:after="0"/>
                            <w:rPr>
                              <w:rFonts w:ascii="Calibri" w:hAnsi="Calibri" w:cs="Calibri"/>
                              <w:color w:val="008000"/>
                              <w:sz w:val="28"/>
                            </w:rPr>
                          </w:pPr>
                          <w:r w:rsidRPr="0048678C">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F2495E" id="_x0000_t202" coordsize="21600,21600" o:spt="202" path="m,l,21600r21600,l21600,xe">
              <v:stroke joinstyle="miter"/>
              <v:path gradientshapeok="t" o:connecttype="rect"/>
            </v:shapetype>
            <v:shape id="MSIPCM659a48398bbeb25bc3d61fbc" o:spid="_x0000_s1039" type="#_x0000_t202" alt="{&quot;HashCode&quot;:-593215277,&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2Wb/l7ACAABIBQAADgAAAAAA&#10;AAAAAAAAAAAuAgAAZHJzL2Uyb0RvYy54bWxQSwECLQAUAAYACAAAACEADCMl1tsAAAAHAQAADwAA&#10;AAAAAAAAAAAAAAAKBQAAZHJzL2Rvd25yZXYueG1sUEsFBgAAAAAEAAQA8wAAABIGAAAAAA==&#10;" o:allowincell="f" filled="f" stroked="f" strokeweight=".5pt">
              <v:textbox inset="20pt,0,,0">
                <w:txbxContent>
                  <w:p w14:paraId="6F72E6D3" w14:textId="6A4551C5" w:rsidR="006E5AAD" w:rsidRPr="0048678C" w:rsidRDefault="0048678C" w:rsidP="0048678C">
                    <w:pPr>
                      <w:spacing w:after="0"/>
                      <w:rPr>
                        <w:rFonts w:ascii="Calibri" w:hAnsi="Calibri" w:cs="Calibri"/>
                        <w:color w:val="008000"/>
                        <w:sz w:val="28"/>
                      </w:rPr>
                    </w:pPr>
                    <w:r w:rsidRPr="0048678C">
                      <w:rPr>
                        <w:rFonts w:ascii="Calibri" w:hAnsi="Calibri" w:cs="Calibri"/>
                        <w:color w:val="008000"/>
                        <w:sz w:val="28"/>
                      </w:rPr>
                      <w:t>ARM |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26AC6"/>
    <w:multiLevelType w:val="hybridMultilevel"/>
    <w:tmpl w:val="A1A219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C30A3"/>
    <w:multiLevelType w:val="hybridMultilevel"/>
    <w:tmpl w:val="17C0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1C27"/>
    <w:multiLevelType w:val="hybridMultilevel"/>
    <w:tmpl w:val="5D10A4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86A2556"/>
    <w:multiLevelType w:val="hybridMultilevel"/>
    <w:tmpl w:val="827E88CE"/>
    <w:lvl w:ilvl="0" w:tplc="75F21F46">
      <w:start w:val="1"/>
      <w:numFmt w:val="bullet"/>
      <w:lvlText w:val=""/>
      <w:lvlJc w:val="left"/>
      <w:pPr>
        <w:ind w:left="720" w:hanging="360"/>
      </w:pPr>
      <w:rPr>
        <w:rFonts w:ascii="Symbol" w:hAnsi="Symbol" w:hint="default"/>
        <w:color w:val="4460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A34C8C"/>
    <w:multiLevelType w:val="hybridMultilevel"/>
    <w:tmpl w:val="98D6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1E1D9"/>
    <w:multiLevelType w:val="hybridMultilevel"/>
    <w:tmpl w:val="81EA45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D3551F"/>
    <w:multiLevelType w:val="hybridMultilevel"/>
    <w:tmpl w:val="C124F270"/>
    <w:lvl w:ilvl="0" w:tplc="75F21F46">
      <w:start w:val="1"/>
      <w:numFmt w:val="bullet"/>
      <w:lvlText w:val=""/>
      <w:lvlJc w:val="left"/>
      <w:pPr>
        <w:ind w:left="720" w:hanging="360"/>
      </w:pPr>
      <w:rPr>
        <w:rFonts w:ascii="Symbol" w:hAnsi="Symbol" w:hint="default"/>
        <w:color w:val="446075"/>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2F14D60"/>
    <w:multiLevelType w:val="hybridMultilevel"/>
    <w:tmpl w:val="61F8CF58"/>
    <w:lvl w:ilvl="0" w:tplc="08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F4E1CA3"/>
    <w:multiLevelType w:val="hybridMultilevel"/>
    <w:tmpl w:val="A2A2BB8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56F83F8E"/>
    <w:multiLevelType w:val="hybridMultilevel"/>
    <w:tmpl w:val="DAF22326"/>
    <w:lvl w:ilvl="0" w:tplc="20000001">
      <w:start w:val="1"/>
      <w:numFmt w:val="bullet"/>
      <w:lvlText w:val=""/>
      <w:lvlJc w:val="left"/>
      <w:pPr>
        <w:ind w:left="1222" w:hanging="360"/>
      </w:pPr>
      <w:rPr>
        <w:rFonts w:ascii="Symbol" w:hAnsi="Symbol" w:hint="default"/>
      </w:rPr>
    </w:lvl>
    <w:lvl w:ilvl="1" w:tplc="20000003" w:tentative="1">
      <w:start w:val="1"/>
      <w:numFmt w:val="bullet"/>
      <w:lvlText w:val="o"/>
      <w:lvlJc w:val="left"/>
      <w:pPr>
        <w:ind w:left="1942" w:hanging="360"/>
      </w:pPr>
      <w:rPr>
        <w:rFonts w:ascii="Courier New" w:hAnsi="Courier New" w:cs="Courier New" w:hint="default"/>
      </w:rPr>
    </w:lvl>
    <w:lvl w:ilvl="2" w:tplc="20000005" w:tentative="1">
      <w:start w:val="1"/>
      <w:numFmt w:val="bullet"/>
      <w:lvlText w:val=""/>
      <w:lvlJc w:val="left"/>
      <w:pPr>
        <w:ind w:left="2662" w:hanging="360"/>
      </w:pPr>
      <w:rPr>
        <w:rFonts w:ascii="Wingdings" w:hAnsi="Wingdings" w:hint="default"/>
      </w:rPr>
    </w:lvl>
    <w:lvl w:ilvl="3" w:tplc="20000001" w:tentative="1">
      <w:start w:val="1"/>
      <w:numFmt w:val="bullet"/>
      <w:lvlText w:val=""/>
      <w:lvlJc w:val="left"/>
      <w:pPr>
        <w:ind w:left="3382" w:hanging="360"/>
      </w:pPr>
      <w:rPr>
        <w:rFonts w:ascii="Symbol" w:hAnsi="Symbol" w:hint="default"/>
      </w:rPr>
    </w:lvl>
    <w:lvl w:ilvl="4" w:tplc="20000003" w:tentative="1">
      <w:start w:val="1"/>
      <w:numFmt w:val="bullet"/>
      <w:lvlText w:val="o"/>
      <w:lvlJc w:val="left"/>
      <w:pPr>
        <w:ind w:left="4102" w:hanging="360"/>
      </w:pPr>
      <w:rPr>
        <w:rFonts w:ascii="Courier New" w:hAnsi="Courier New" w:cs="Courier New" w:hint="default"/>
      </w:rPr>
    </w:lvl>
    <w:lvl w:ilvl="5" w:tplc="20000005" w:tentative="1">
      <w:start w:val="1"/>
      <w:numFmt w:val="bullet"/>
      <w:lvlText w:val=""/>
      <w:lvlJc w:val="left"/>
      <w:pPr>
        <w:ind w:left="4822" w:hanging="360"/>
      </w:pPr>
      <w:rPr>
        <w:rFonts w:ascii="Wingdings" w:hAnsi="Wingdings" w:hint="default"/>
      </w:rPr>
    </w:lvl>
    <w:lvl w:ilvl="6" w:tplc="20000001" w:tentative="1">
      <w:start w:val="1"/>
      <w:numFmt w:val="bullet"/>
      <w:lvlText w:val=""/>
      <w:lvlJc w:val="left"/>
      <w:pPr>
        <w:ind w:left="5542" w:hanging="360"/>
      </w:pPr>
      <w:rPr>
        <w:rFonts w:ascii="Symbol" w:hAnsi="Symbol" w:hint="default"/>
      </w:rPr>
    </w:lvl>
    <w:lvl w:ilvl="7" w:tplc="20000003" w:tentative="1">
      <w:start w:val="1"/>
      <w:numFmt w:val="bullet"/>
      <w:lvlText w:val="o"/>
      <w:lvlJc w:val="left"/>
      <w:pPr>
        <w:ind w:left="6262" w:hanging="360"/>
      </w:pPr>
      <w:rPr>
        <w:rFonts w:ascii="Courier New" w:hAnsi="Courier New" w:cs="Courier New" w:hint="default"/>
      </w:rPr>
    </w:lvl>
    <w:lvl w:ilvl="8" w:tplc="20000005" w:tentative="1">
      <w:start w:val="1"/>
      <w:numFmt w:val="bullet"/>
      <w:lvlText w:val=""/>
      <w:lvlJc w:val="left"/>
      <w:pPr>
        <w:ind w:left="6982" w:hanging="360"/>
      </w:pPr>
      <w:rPr>
        <w:rFonts w:ascii="Wingdings" w:hAnsi="Wingdings" w:hint="default"/>
      </w:rPr>
    </w:lvl>
  </w:abstractNum>
  <w:abstractNum w:abstractNumId="10" w15:restartNumberingAfterBreak="0">
    <w:nsid w:val="5BB32CAC"/>
    <w:multiLevelType w:val="hybridMultilevel"/>
    <w:tmpl w:val="099AAE52"/>
    <w:lvl w:ilvl="0" w:tplc="FFFFFFFF">
      <w:start w:val="1"/>
      <w:numFmt w:val="bullet"/>
      <w:lvlText w:val="•"/>
      <w:lvlJc w:val="left"/>
      <w:pPr>
        <w:ind w:left="63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E239D"/>
    <w:multiLevelType w:val="hybridMultilevel"/>
    <w:tmpl w:val="DC62368E"/>
    <w:lvl w:ilvl="0" w:tplc="20000001">
      <w:start w:val="1"/>
      <w:numFmt w:val="bullet"/>
      <w:lvlText w:val=""/>
      <w:lvlJc w:val="left"/>
      <w:pPr>
        <w:ind w:left="990" w:hanging="360"/>
      </w:pPr>
      <w:rPr>
        <w:rFonts w:ascii="Symbol" w:hAnsi="Symbol" w:hint="default"/>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2" w15:restartNumberingAfterBreak="0">
    <w:nsid w:val="775257E1"/>
    <w:multiLevelType w:val="hybridMultilevel"/>
    <w:tmpl w:val="5584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D531F"/>
    <w:multiLevelType w:val="hybridMultilevel"/>
    <w:tmpl w:val="3894F5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FFE7930"/>
    <w:multiLevelType w:val="hybridMultilevel"/>
    <w:tmpl w:val="EC307C74"/>
    <w:lvl w:ilvl="0" w:tplc="08090005">
      <w:start w:val="1"/>
      <w:numFmt w:val="bullet"/>
      <w:lvlText w:val=""/>
      <w:lvlJc w:val="left"/>
      <w:pPr>
        <w:ind w:left="84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3"/>
  </w:num>
  <w:num w:numId="5">
    <w:abstractNumId w:val="7"/>
  </w:num>
  <w:num w:numId="6">
    <w:abstractNumId w:val="5"/>
  </w:num>
  <w:num w:numId="7">
    <w:abstractNumId w:val="0"/>
  </w:num>
  <w:num w:numId="8">
    <w:abstractNumId w:val="13"/>
  </w:num>
  <w:num w:numId="9">
    <w:abstractNumId w:val="11"/>
  </w:num>
  <w:num w:numId="10">
    <w:abstractNumId w:val="2"/>
  </w:num>
  <w:num w:numId="11">
    <w:abstractNumId w:val="8"/>
  </w:num>
  <w:num w:numId="12">
    <w:abstractNumId w:val="4"/>
  </w:num>
  <w:num w:numId="13">
    <w:abstractNumId w:val="1"/>
  </w:num>
  <w:num w:numId="14">
    <w:abstractNumId w:val="9"/>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2A"/>
    <w:rsid w:val="000108E0"/>
    <w:rsid w:val="0001336C"/>
    <w:rsid w:val="00016634"/>
    <w:rsid w:val="00016681"/>
    <w:rsid w:val="00016D46"/>
    <w:rsid w:val="000178FC"/>
    <w:rsid w:val="00017BE1"/>
    <w:rsid w:val="0002243C"/>
    <w:rsid w:val="00026A23"/>
    <w:rsid w:val="0002776B"/>
    <w:rsid w:val="000278B2"/>
    <w:rsid w:val="00031737"/>
    <w:rsid w:val="00054505"/>
    <w:rsid w:val="000665CE"/>
    <w:rsid w:val="00071CA9"/>
    <w:rsid w:val="000745A9"/>
    <w:rsid w:val="000775DB"/>
    <w:rsid w:val="000901C9"/>
    <w:rsid w:val="00091596"/>
    <w:rsid w:val="0009252A"/>
    <w:rsid w:val="000A6CE4"/>
    <w:rsid w:val="000B0084"/>
    <w:rsid w:val="000B021E"/>
    <w:rsid w:val="000C1946"/>
    <w:rsid w:val="000C1B89"/>
    <w:rsid w:val="000C43EB"/>
    <w:rsid w:val="000C5539"/>
    <w:rsid w:val="000D007A"/>
    <w:rsid w:val="000D200B"/>
    <w:rsid w:val="000D56B0"/>
    <w:rsid w:val="000D6DF1"/>
    <w:rsid w:val="000E64B6"/>
    <w:rsid w:val="000F2A20"/>
    <w:rsid w:val="000F517D"/>
    <w:rsid w:val="00102EAA"/>
    <w:rsid w:val="00124795"/>
    <w:rsid w:val="001306AF"/>
    <w:rsid w:val="0014124A"/>
    <w:rsid w:val="00144094"/>
    <w:rsid w:val="00144BBF"/>
    <w:rsid w:val="00146841"/>
    <w:rsid w:val="00146EBD"/>
    <w:rsid w:val="00147B3E"/>
    <w:rsid w:val="00150AD4"/>
    <w:rsid w:val="0015245C"/>
    <w:rsid w:val="00152B33"/>
    <w:rsid w:val="0015354F"/>
    <w:rsid w:val="00155FCC"/>
    <w:rsid w:val="00157DC9"/>
    <w:rsid w:val="00160773"/>
    <w:rsid w:val="001617A3"/>
    <w:rsid w:val="00172899"/>
    <w:rsid w:val="00174FC9"/>
    <w:rsid w:val="00175000"/>
    <w:rsid w:val="00175170"/>
    <w:rsid w:val="00175CAB"/>
    <w:rsid w:val="00183D7B"/>
    <w:rsid w:val="00185110"/>
    <w:rsid w:val="001A36AE"/>
    <w:rsid w:val="001B41C3"/>
    <w:rsid w:val="001C7BD4"/>
    <w:rsid w:val="001D15C4"/>
    <w:rsid w:val="001D6EAC"/>
    <w:rsid w:val="001F2FC1"/>
    <w:rsid w:val="001F3C9B"/>
    <w:rsid w:val="00201C50"/>
    <w:rsid w:val="002103B7"/>
    <w:rsid w:val="002160EE"/>
    <w:rsid w:val="00216A69"/>
    <w:rsid w:val="00217E0A"/>
    <w:rsid w:val="00217F51"/>
    <w:rsid w:val="00220128"/>
    <w:rsid w:val="00223946"/>
    <w:rsid w:val="00223F30"/>
    <w:rsid w:val="00232255"/>
    <w:rsid w:val="00234D73"/>
    <w:rsid w:val="002449E9"/>
    <w:rsid w:val="002539B1"/>
    <w:rsid w:val="002615D9"/>
    <w:rsid w:val="002659AC"/>
    <w:rsid w:val="0026692A"/>
    <w:rsid w:val="00274A64"/>
    <w:rsid w:val="002803C7"/>
    <w:rsid w:val="002810D3"/>
    <w:rsid w:val="002935FA"/>
    <w:rsid w:val="00295327"/>
    <w:rsid w:val="002A190C"/>
    <w:rsid w:val="002A5D7C"/>
    <w:rsid w:val="002A7720"/>
    <w:rsid w:val="002B06AC"/>
    <w:rsid w:val="002C06A1"/>
    <w:rsid w:val="002D0BF1"/>
    <w:rsid w:val="002D72BA"/>
    <w:rsid w:val="002E2DD8"/>
    <w:rsid w:val="002E728C"/>
    <w:rsid w:val="002E7A00"/>
    <w:rsid w:val="002F09F9"/>
    <w:rsid w:val="002F7DFB"/>
    <w:rsid w:val="00311326"/>
    <w:rsid w:val="003168AE"/>
    <w:rsid w:val="0031785B"/>
    <w:rsid w:val="00321B84"/>
    <w:rsid w:val="003270E5"/>
    <w:rsid w:val="0032719A"/>
    <w:rsid w:val="00335039"/>
    <w:rsid w:val="003367F8"/>
    <w:rsid w:val="0033747A"/>
    <w:rsid w:val="00341C32"/>
    <w:rsid w:val="00343386"/>
    <w:rsid w:val="00350B74"/>
    <w:rsid w:val="00380BAC"/>
    <w:rsid w:val="00384BB0"/>
    <w:rsid w:val="003874FA"/>
    <w:rsid w:val="00397D20"/>
    <w:rsid w:val="003A1258"/>
    <w:rsid w:val="003A4AD1"/>
    <w:rsid w:val="003A5B84"/>
    <w:rsid w:val="003A6B0B"/>
    <w:rsid w:val="003A7D4B"/>
    <w:rsid w:val="003B55BC"/>
    <w:rsid w:val="003C4CF7"/>
    <w:rsid w:val="003D7512"/>
    <w:rsid w:val="003E7972"/>
    <w:rsid w:val="003F782D"/>
    <w:rsid w:val="004005A5"/>
    <w:rsid w:val="004065D3"/>
    <w:rsid w:val="00410279"/>
    <w:rsid w:val="00413562"/>
    <w:rsid w:val="0041571D"/>
    <w:rsid w:val="004173DA"/>
    <w:rsid w:val="004205A5"/>
    <w:rsid w:val="00425FF7"/>
    <w:rsid w:val="0043004B"/>
    <w:rsid w:val="004372B3"/>
    <w:rsid w:val="004412D9"/>
    <w:rsid w:val="004427A2"/>
    <w:rsid w:val="00444D10"/>
    <w:rsid w:val="00445359"/>
    <w:rsid w:val="00447D7E"/>
    <w:rsid w:val="0046090B"/>
    <w:rsid w:val="004674CC"/>
    <w:rsid w:val="00480038"/>
    <w:rsid w:val="00481C82"/>
    <w:rsid w:val="00484722"/>
    <w:rsid w:val="00484D9B"/>
    <w:rsid w:val="004862F4"/>
    <w:rsid w:val="0048678C"/>
    <w:rsid w:val="004918E4"/>
    <w:rsid w:val="00494A87"/>
    <w:rsid w:val="004966E8"/>
    <w:rsid w:val="004A1F46"/>
    <w:rsid w:val="004A24C6"/>
    <w:rsid w:val="004B2BEA"/>
    <w:rsid w:val="004B737E"/>
    <w:rsid w:val="004B7F1E"/>
    <w:rsid w:val="004C0D7C"/>
    <w:rsid w:val="004C5977"/>
    <w:rsid w:val="004C66E3"/>
    <w:rsid w:val="004D3803"/>
    <w:rsid w:val="004D5B4A"/>
    <w:rsid w:val="004D6D68"/>
    <w:rsid w:val="004E0401"/>
    <w:rsid w:val="00501384"/>
    <w:rsid w:val="00502392"/>
    <w:rsid w:val="00502B79"/>
    <w:rsid w:val="0050369C"/>
    <w:rsid w:val="005108DB"/>
    <w:rsid w:val="005142EA"/>
    <w:rsid w:val="00516182"/>
    <w:rsid w:val="00521AA1"/>
    <w:rsid w:val="00526884"/>
    <w:rsid w:val="00535BD0"/>
    <w:rsid w:val="00540914"/>
    <w:rsid w:val="005470C7"/>
    <w:rsid w:val="00553369"/>
    <w:rsid w:val="00563745"/>
    <w:rsid w:val="00584299"/>
    <w:rsid w:val="005870BB"/>
    <w:rsid w:val="00591370"/>
    <w:rsid w:val="005A0B3D"/>
    <w:rsid w:val="005A4CFA"/>
    <w:rsid w:val="005A59D7"/>
    <w:rsid w:val="005C1B1F"/>
    <w:rsid w:val="005C1C1D"/>
    <w:rsid w:val="005C6F65"/>
    <w:rsid w:val="005C7D57"/>
    <w:rsid w:val="005D0562"/>
    <w:rsid w:val="005D0CED"/>
    <w:rsid w:val="005D688B"/>
    <w:rsid w:val="005E371B"/>
    <w:rsid w:val="005F2F10"/>
    <w:rsid w:val="00602BF3"/>
    <w:rsid w:val="00606B79"/>
    <w:rsid w:val="00615FEA"/>
    <w:rsid w:val="00617D7D"/>
    <w:rsid w:val="00622A50"/>
    <w:rsid w:val="0063309D"/>
    <w:rsid w:val="0063578A"/>
    <w:rsid w:val="00643AAF"/>
    <w:rsid w:val="006442F2"/>
    <w:rsid w:val="00644F96"/>
    <w:rsid w:val="00654CB9"/>
    <w:rsid w:val="00654F31"/>
    <w:rsid w:val="006552C5"/>
    <w:rsid w:val="006552CD"/>
    <w:rsid w:val="00660460"/>
    <w:rsid w:val="00672C48"/>
    <w:rsid w:val="0067444C"/>
    <w:rsid w:val="00675786"/>
    <w:rsid w:val="00675D48"/>
    <w:rsid w:val="00687209"/>
    <w:rsid w:val="006A0DE3"/>
    <w:rsid w:val="006A3854"/>
    <w:rsid w:val="006A4C36"/>
    <w:rsid w:val="006A7620"/>
    <w:rsid w:val="006B766C"/>
    <w:rsid w:val="006D031A"/>
    <w:rsid w:val="006D0B54"/>
    <w:rsid w:val="006E185F"/>
    <w:rsid w:val="006E3DB0"/>
    <w:rsid w:val="006E48BB"/>
    <w:rsid w:val="006E58C1"/>
    <w:rsid w:val="006E5AAD"/>
    <w:rsid w:val="006F2A45"/>
    <w:rsid w:val="006F61EF"/>
    <w:rsid w:val="00710ABD"/>
    <w:rsid w:val="00713ECB"/>
    <w:rsid w:val="007154A8"/>
    <w:rsid w:val="0072208F"/>
    <w:rsid w:val="007317C2"/>
    <w:rsid w:val="00735BF1"/>
    <w:rsid w:val="0074482D"/>
    <w:rsid w:val="00747894"/>
    <w:rsid w:val="00752164"/>
    <w:rsid w:val="00772BEA"/>
    <w:rsid w:val="007756F9"/>
    <w:rsid w:val="0078040E"/>
    <w:rsid w:val="00782457"/>
    <w:rsid w:val="007849BD"/>
    <w:rsid w:val="00796A66"/>
    <w:rsid w:val="007A058C"/>
    <w:rsid w:val="007A08B2"/>
    <w:rsid w:val="007C4DAD"/>
    <w:rsid w:val="007D0265"/>
    <w:rsid w:val="007D6A7B"/>
    <w:rsid w:val="007D7AFE"/>
    <w:rsid w:val="007F6593"/>
    <w:rsid w:val="008051F3"/>
    <w:rsid w:val="008100EE"/>
    <w:rsid w:val="008273E2"/>
    <w:rsid w:val="00841A2B"/>
    <w:rsid w:val="0084461F"/>
    <w:rsid w:val="00846F46"/>
    <w:rsid w:val="00851CEA"/>
    <w:rsid w:val="00854AA5"/>
    <w:rsid w:val="008723F0"/>
    <w:rsid w:val="00873AE0"/>
    <w:rsid w:val="00893D76"/>
    <w:rsid w:val="008A3E2A"/>
    <w:rsid w:val="008A7AF0"/>
    <w:rsid w:val="008B202D"/>
    <w:rsid w:val="008B401E"/>
    <w:rsid w:val="008C08DC"/>
    <w:rsid w:val="008D6CA5"/>
    <w:rsid w:val="008D6FD2"/>
    <w:rsid w:val="008E564E"/>
    <w:rsid w:val="008E5AC8"/>
    <w:rsid w:val="008F5A8A"/>
    <w:rsid w:val="00900316"/>
    <w:rsid w:val="0090552A"/>
    <w:rsid w:val="00911204"/>
    <w:rsid w:val="0091271D"/>
    <w:rsid w:val="009170D1"/>
    <w:rsid w:val="0092117F"/>
    <w:rsid w:val="009242C7"/>
    <w:rsid w:val="00925CEB"/>
    <w:rsid w:val="0092670A"/>
    <w:rsid w:val="009274E6"/>
    <w:rsid w:val="0093007C"/>
    <w:rsid w:val="00945DA8"/>
    <w:rsid w:val="0095648B"/>
    <w:rsid w:val="009623B6"/>
    <w:rsid w:val="00967101"/>
    <w:rsid w:val="00971E87"/>
    <w:rsid w:val="009745AC"/>
    <w:rsid w:val="00990325"/>
    <w:rsid w:val="00990B89"/>
    <w:rsid w:val="00990EC9"/>
    <w:rsid w:val="0099369E"/>
    <w:rsid w:val="009A11B2"/>
    <w:rsid w:val="009A2D38"/>
    <w:rsid w:val="009A46AF"/>
    <w:rsid w:val="009A5FE6"/>
    <w:rsid w:val="009A74AE"/>
    <w:rsid w:val="009A7656"/>
    <w:rsid w:val="009B1BAC"/>
    <w:rsid w:val="009B5F51"/>
    <w:rsid w:val="009C25C6"/>
    <w:rsid w:val="009C2AF1"/>
    <w:rsid w:val="009C46AA"/>
    <w:rsid w:val="009C6E3F"/>
    <w:rsid w:val="009D40E2"/>
    <w:rsid w:val="009D4EF4"/>
    <w:rsid w:val="009E3D42"/>
    <w:rsid w:val="009F6D98"/>
    <w:rsid w:val="009F7E00"/>
    <w:rsid w:val="00A11A29"/>
    <w:rsid w:val="00A1559E"/>
    <w:rsid w:val="00A16C44"/>
    <w:rsid w:val="00A25158"/>
    <w:rsid w:val="00A3505B"/>
    <w:rsid w:val="00A42E28"/>
    <w:rsid w:val="00A56025"/>
    <w:rsid w:val="00A60158"/>
    <w:rsid w:val="00A60587"/>
    <w:rsid w:val="00A63709"/>
    <w:rsid w:val="00A83C81"/>
    <w:rsid w:val="00A85756"/>
    <w:rsid w:val="00A910AA"/>
    <w:rsid w:val="00A930A6"/>
    <w:rsid w:val="00A958DB"/>
    <w:rsid w:val="00A95DFF"/>
    <w:rsid w:val="00AA1E5A"/>
    <w:rsid w:val="00AA2039"/>
    <w:rsid w:val="00AB1BF6"/>
    <w:rsid w:val="00AB2529"/>
    <w:rsid w:val="00AB2734"/>
    <w:rsid w:val="00AB47BD"/>
    <w:rsid w:val="00AC5BF3"/>
    <w:rsid w:val="00AD20B5"/>
    <w:rsid w:val="00AE4053"/>
    <w:rsid w:val="00AE46B2"/>
    <w:rsid w:val="00AE477F"/>
    <w:rsid w:val="00AE4BFF"/>
    <w:rsid w:val="00AF0DAD"/>
    <w:rsid w:val="00AF1168"/>
    <w:rsid w:val="00AF1533"/>
    <w:rsid w:val="00AF2755"/>
    <w:rsid w:val="00B04E7D"/>
    <w:rsid w:val="00B10B4D"/>
    <w:rsid w:val="00B233BB"/>
    <w:rsid w:val="00B24D89"/>
    <w:rsid w:val="00B262DE"/>
    <w:rsid w:val="00B43375"/>
    <w:rsid w:val="00B44C23"/>
    <w:rsid w:val="00B44CC4"/>
    <w:rsid w:val="00B560C4"/>
    <w:rsid w:val="00B619BF"/>
    <w:rsid w:val="00B645F5"/>
    <w:rsid w:val="00B648FB"/>
    <w:rsid w:val="00B65DD8"/>
    <w:rsid w:val="00B66355"/>
    <w:rsid w:val="00B67870"/>
    <w:rsid w:val="00B70792"/>
    <w:rsid w:val="00B72DC1"/>
    <w:rsid w:val="00B74943"/>
    <w:rsid w:val="00B8288E"/>
    <w:rsid w:val="00B97DEE"/>
    <w:rsid w:val="00BB1863"/>
    <w:rsid w:val="00BB31B6"/>
    <w:rsid w:val="00BB439D"/>
    <w:rsid w:val="00BB5408"/>
    <w:rsid w:val="00BB7CD5"/>
    <w:rsid w:val="00BC4701"/>
    <w:rsid w:val="00BD06A1"/>
    <w:rsid w:val="00BD77FA"/>
    <w:rsid w:val="00BF3CD5"/>
    <w:rsid w:val="00C11003"/>
    <w:rsid w:val="00C14082"/>
    <w:rsid w:val="00C23ADC"/>
    <w:rsid w:val="00C327A8"/>
    <w:rsid w:val="00C33DC1"/>
    <w:rsid w:val="00C3716C"/>
    <w:rsid w:val="00C41EE7"/>
    <w:rsid w:val="00C4370E"/>
    <w:rsid w:val="00C467AA"/>
    <w:rsid w:val="00C47A31"/>
    <w:rsid w:val="00C51B78"/>
    <w:rsid w:val="00C51D0A"/>
    <w:rsid w:val="00C604C0"/>
    <w:rsid w:val="00C70C8C"/>
    <w:rsid w:val="00C76F1E"/>
    <w:rsid w:val="00C8078F"/>
    <w:rsid w:val="00C936EF"/>
    <w:rsid w:val="00C950A4"/>
    <w:rsid w:val="00CA4616"/>
    <w:rsid w:val="00CA58BC"/>
    <w:rsid w:val="00CB4104"/>
    <w:rsid w:val="00CB77A0"/>
    <w:rsid w:val="00CC11EE"/>
    <w:rsid w:val="00CE0FD9"/>
    <w:rsid w:val="00CE2ADE"/>
    <w:rsid w:val="00CE346E"/>
    <w:rsid w:val="00CE65EE"/>
    <w:rsid w:val="00CE7EAE"/>
    <w:rsid w:val="00CF2D84"/>
    <w:rsid w:val="00CF5A68"/>
    <w:rsid w:val="00D02368"/>
    <w:rsid w:val="00D07DC8"/>
    <w:rsid w:val="00D13EFC"/>
    <w:rsid w:val="00D25912"/>
    <w:rsid w:val="00D27304"/>
    <w:rsid w:val="00D408AB"/>
    <w:rsid w:val="00D47577"/>
    <w:rsid w:val="00D476AE"/>
    <w:rsid w:val="00D47F16"/>
    <w:rsid w:val="00D5275C"/>
    <w:rsid w:val="00D52A6B"/>
    <w:rsid w:val="00D52C04"/>
    <w:rsid w:val="00D653C3"/>
    <w:rsid w:val="00D752A0"/>
    <w:rsid w:val="00D77D1A"/>
    <w:rsid w:val="00D80DBD"/>
    <w:rsid w:val="00D81311"/>
    <w:rsid w:val="00D8147B"/>
    <w:rsid w:val="00D9269D"/>
    <w:rsid w:val="00D9358E"/>
    <w:rsid w:val="00D94099"/>
    <w:rsid w:val="00DA25D8"/>
    <w:rsid w:val="00DA7BFF"/>
    <w:rsid w:val="00DB5AE0"/>
    <w:rsid w:val="00DC0A75"/>
    <w:rsid w:val="00DC3AEE"/>
    <w:rsid w:val="00DD695E"/>
    <w:rsid w:val="00DD79B0"/>
    <w:rsid w:val="00DF06A5"/>
    <w:rsid w:val="00DF21D0"/>
    <w:rsid w:val="00DF4A1A"/>
    <w:rsid w:val="00DF55EA"/>
    <w:rsid w:val="00E023A7"/>
    <w:rsid w:val="00E06856"/>
    <w:rsid w:val="00E151C4"/>
    <w:rsid w:val="00E17405"/>
    <w:rsid w:val="00E2555F"/>
    <w:rsid w:val="00E30863"/>
    <w:rsid w:val="00E368C8"/>
    <w:rsid w:val="00E47EA8"/>
    <w:rsid w:val="00E51966"/>
    <w:rsid w:val="00E53469"/>
    <w:rsid w:val="00E567C3"/>
    <w:rsid w:val="00E64433"/>
    <w:rsid w:val="00E64A58"/>
    <w:rsid w:val="00E64E6C"/>
    <w:rsid w:val="00E7183A"/>
    <w:rsid w:val="00E7520F"/>
    <w:rsid w:val="00E8008A"/>
    <w:rsid w:val="00E820E2"/>
    <w:rsid w:val="00E91FD2"/>
    <w:rsid w:val="00E94A54"/>
    <w:rsid w:val="00E95528"/>
    <w:rsid w:val="00EA419C"/>
    <w:rsid w:val="00EC3FDD"/>
    <w:rsid w:val="00EC7379"/>
    <w:rsid w:val="00EC752F"/>
    <w:rsid w:val="00EC758C"/>
    <w:rsid w:val="00ED2B02"/>
    <w:rsid w:val="00ED322D"/>
    <w:rsid w:val="00F0596F"/>
    <w:rsid w:val="00F05A60"/>
    <w:rsid w:val="00F145FB"/>
    <w:rsid w:val="00F15D2C"/>
    <w:rsid w:val="00F465A1"/>
    <w:rsid w:val="00F50C9B"/>
    <w:rsid w:val="00F51FEF"/>
    <w:rsid w:val="00F53EA9"/>
    <w:rsid w:val="00F5539B"/>
    <w:rsid w:val="00F62AE9"/>
    <w:rsid w:val="00F67C4F"/>
    <w:rsid w:val="00F757DF"/>
    <w:rsid w:val="00F76435"/>
    <w:rsid w:val="00F812D5"/>
    <w:rsid w:val="00F835E3"/>
    <w:rsid w:val="00F8669C"/>
    <w:rsid w:val="00F94C3B"/>
    <w:rsid w:val="00FA0D29"/>
    <w:rsid w:val="00FA2685"/>
    <w:rsid w:val="00FA4909"/>
    <w:rsid w:val="00FB0255"/>
    <w:rsid w:val="00FB7AFF"/>
    <w:rsid w:val="00FC08C4"/>
    <w:rsid w:val="00FC1013"/>
    <w:rsid w:val="00FD07CC"/>
    <w:rsid w:val="00FD4685"/>
    <w:rsid w:val="00FD5278"/>
    <w:rsid w:val="00FD6074"/>
    <w:rsid w:val="00FD6AFC"/>
    <w:rsid w:val="00FE41F8"/>
    <w:rsid w:val="00FE72E6"/>
    <w:rsid w:val="00FF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2123"/>
  <w15:chartTrackingRefBased/>
  <w15:docId w15:val="{3F163AA8-472B-459E-8545-CABD2CE1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92A"/>
    <w:rPr>
      <w:color w:val="0000FF"/>
      <w:u w:val="single"/>
    </w:rPr>
  </w:style>
  <w:style w:type="paragraph" w:styleId="ListParagraph">
    <w:name w:val="List Paragraph"/>
    <w:basedOn w:val="Normal"/>
    <w:uiPriority w:val="34"/>
    <w:qFormat/>
    <w:rsid w:val="0026692A"/>
    <w:pPr>
      <w:ind w:left="720"/>
      <w:contextualSpacing/>
    </w:pPr>
  </w:style>
  <w:style w:type="character" w:styleId="FollowedHyperlink">
    <w:name w:val="FollowedHyperlink"/>
    <w:basedOn w:val="DefaultParagraphFont"/>
    <w:uiPriority w:val="99"/>
    <w:semiHidden/>
    <w:unhideWhenUsed/>
    <w:rsid w:val="00D13EFC"/>
    <w:rPr>
      <w:color w:val="954F72" w:themeColor="followedHyperlink"/>
      <w:u w:val="single"/>
    </w:rPr>
  </w:style>
  <w:style w:type="paragraph" w:customStyle="1" w:styleId="Default">
    <w:name w:val="Default"/>
    <w:rsid w:val="00990B89"/>
    <w:pPr>
      <w:autoSpaceDE w:val="0"/>
      <w:autoSpaceDN w:val="0"/>
      <w:adjustRightInd w:val="0"/>
      <w:spacing w:after="0" w:line="240" w:lineRule="auto"/>
    </w:pPr>
    <w:rPr>
      <w:rFonts w:cs="Baskerville"/>
      <w:color w:val="000000"/>
      <w:sz w:val="24"/>
      <w:szCs w:val="24"/>
    </w:rPr>
  </w:style>
  <w:style w:type="character" w:styleId="UnresolvedMention">
    <w:name w:val="Unresolved Mention"/>
    <w:basedOn w:val="DefaultParagraphFont"/>
    <w:uiPriority w:val="99"/>
    <w:semiHidden/>
    <w:unhideWhenUsed/>
    <w:rsid w:val="009F6D98"/>
    <w:rPr>
      <w:color w:val="605E5C"/>
      <w:shd w:val="clear" w:color="auto" w:fill="E1DFDD"/>
    </w:rPr>
  </w:style>
  <w:style w:type="paragraph" w:styleId="Header">
    <w:name w:val="header"/>
    <w:basedOn w:val="Normal"/>
    <w:link w:val="HeaderChar"/>
    <w:uiPriority w:val="99"/>
    <w:unhideWhenUsed/>
    <w:rsid w:val="00956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48B"/>
    <w:rPr>
      <w:rFonts w:asciiTheme="minorHAnsi" w:hAnsiTheme="minorHAnsi"/>
    </w:rPr>
  </w:style>
  <w:style w:type="paragraph" w:styleId="Footer">
    <w:name w:val="footer"/>
    <w:basedOn w:val="Normal"/>
    <w:link w:val="FooterChar"/>
    <w:uiPriority w:val="99"/>
    <w:unhideWhenUsed/>
    <w:rsid w:val="00956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48B"/>
    <w:rPr>
      <w:rFonts w:asciiTheme="minorHAnsi" w:hAnsiTheme="minorHAnsi"/>
    </w:rPr>
  </w:style>
  <w:style w:type="paragraph" w:styleId="BalloonText">
    <w:name w:val="Balloon Text"/>
    <w:basedOn w:val="Normal"/>
    <w:link w:val="BalloonTextChar"/>
    <w:uiPriority w:val="99"/>
    <w:semiHidden/>
    <w:unhideWhenUsed/>
    <w:rsid w:val="00846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6"/>
    <w:rPr>
      <w:rFonts w:ascii="Segoe UI" w:hAnsi="Segoe UI" w:cs="Segoe UI"/>
      <w:sz w:val="18"/>
      <w:szCs w:val="18"/>
    </w:rPr>
  </w:style>
  <w:style w:type="table" w:styleId="TableGrid">
    <w:name w:val="Table Grid"/>
    <w:basedOn w:val="TableNormal"/>
    <w:uiPriority w:val="39"/>
    <w:rsid w:val="009C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946">
      <w:bodyDiv w:val="1"/>
      <w:marLeft w:val="0"/>
      <w:marRight w:val="0"/>
      <w:marTop w:val="0"/>
      <w:marBottom w:val="0"/>
      <w:divBdr>
        <w:top w:val="none" w:sz="0" w:space="0" w:color="auto"/>
        <w:left w:val="none" w:sz="0" w:space="0" w:color="auto"/>
        <w:bottom w:val="none" w:sz="0" w:space="0" w:color="auto"/>
        <w:right w:val="none" w:sz="0" w:space="0" w:color="auto"/>
      </w:divBdr>
    </w:div>
    <w:div w:id="62457393">
      <w:bodyDiv w:val="1"/>
      <w:marLeft w:val="0"/>
      <w:marRight w:val="0"/>
      <w:marTop w:val="0"/>
      <w:marBottom w:val="0"/>
      <w:divBdr>
        <w:top w:val="none" w:sz="0" w:space="0" w:color="auto"/>
        <w:left w:val="none" w:sz="0" w:space="0" w:color="auto"/>
        <w:bottom w:val="none" w:sz="0" w:space="0" w:color="auto"/>
        <w:right w:val="none" w:sz="0" w:space="0" w:color="auto"/>
      </w:divBdr>
    </w:div>
    <w:div w:id="101609207">
      <w:bodyDiv w:val="1"/>
      <w:marLeft w:val="0"/>
      <w:marRight w:val="0"/>
      <w:marTop w:val="0"/>
      <w:marBottom w:val="0"/>
      <w:divBdr>
        <w:top w:val="none" w:sz="0" w:space="0" w:color="auto"/>
        <w:left w:val="none" w:sz="0" w:space="0" w:color="auto"/>
        <w:bottom w:val="none" w:sz="0" w:space="0" w:color="auto"/>
        <w:right w:val="none" w:sz="0" w:space="0" w:color="auto"/>
      </w:divBdr>
    </w:div>
    <w:div w:id="114253950">
      <w:bodyDiv w:val="1"/>
      <w:marLeft w:val="0"/>
      <w:marRight w:val="0"/>
      <w:marTop w:val="0"/>
      <w:marBottom w:val="0"/>
      <w:divBdr>
        <w:top w:val="none" w:sz="0" w:space="0" w:color="auto"/>
        <w:left w:val="none" w:sz="0" w:space="0" w:color="auto"/>
        <w:bottom w:val="none" w:sz="0" w:space="0" w:color="auto"/>
        <w:right w:val="none" w:sz="0" w:space="0" w:color="auto"/>
      </w:divBdr>
    </w:div>
    <w:div w:id="127170023">
      <w:bodyDiv w:val="1"/>
      <w:marLeft w:val="0"/>
      <w:marRight w:val="0"/>
      <w:marTop w:val="0"/>
      <w:marBottom w:val="0"/>
      <w:divBdr>
        <w:top w:val="none" w:sz="0" w:space="0" w:color="auto"/>
        <w:left w:val="none" w:sz="0" w:space="0" w:color="auto"/>
        <w:bottom w:val="none" w:sz="0" w:space="0" w:color="auto"/>
        <w:right w:val="none" w:sz="0" w:space="0" w:color="auto"/>
      </w:divBdr>
    </w:div>
    <w:div w:id="151138594">
      <w:bodyDiv w:val="1"/>
      <w:marLeft w:val="0"/>
      <w:marRight w:val="0"/>
      <w:marTop w:val="0"/>
      <w:marBottom w:val="0"/>
      <w:divBdr>
        <w:top w:val="none" w:sz="0" w:space="0" w:color="auto"/>
        <w:left w:val="none" w:sz="0" w:space="0" w:color="auto"/>
        <w:bottom w:val="none" w:sz="0" w:space="0" w:color="auto"/>
        <w:right w:val="none" w:sz="0" w:space="0" w:color="auto"/>
      </w:divBdr>
    </w:div>
    <w:div w:id="154999888">
      <w:bodyDiv w:val="1"/>
      <w:marLeft w:val="0"/>
      <w:marRight w:val="0"/>
      <w:marTop w:val="0"/>
      <w:marBottom w:val="0"/>
      <w:divBdr>
        <w:top w:val="none" w:sz="0" w:space="0" w:color="auto"/>
        <w:left w:val="none" w:sz="0" w:space="0" w:color="auto"/>
        <w:bottom w:val="none" w:sz="0" w:space="0" w:color="auto"/>
        <w:right w:val="none" w:sz="0" w:space="0" w:color="auto"/>
      </w:divBdr>
    </w:div>
    <w:div w:id="178008686">
      <w:bodyDiv w:val="1"/>
      <w:marLeft w:val="0"/>
      <w:marRight w:val="0"/>
      <w:marTop w:val="0"/>
      <w:marBottom w:val="0"/>
      <w:divBdr>
        <w:top w:val="none" w:sz="0" w:space="0" w:color="auto"/>
        <w:left w:val="none" w:sz="0" w:space="0" w:color="auto"/>
        <w:bottom w:val="none" w:sz="0" w:space="0" w:color="auto"/>
        <w:right w:val="none" w:sz="0" w:space="0" w:color="auto"/>
      </w:divBdr>
    </w:div>
    <w:div w:id="181168439">
      <w:bodyDiv w:val="1"/>
      <w:marLeft w:val="0"/>
      <w:marRight w:val="0"/>
      <w:marTop w:val="0"/>
      <w:marBottom w:val="0"/>
      <w:divBdr>
        <w:top w:val="none" w:sz="0" w:space="0" w:color="auto"/>
        <w:left w:val="none" w:sz="0" w:space="0" w:color="auto"/>
        <w:bottom w:val="none" w:sz="0" w:space="0" w:color="auto"/>
        <w:right w:val="none" w:sz="0" w:space="0" w:color="auto"/>
      </w:divBdr>
    </w:div>
    <w:div w:id="185756826">
      <w:bodyDiv w:val="1"/>
      <w:marLeft w:val="0"/>
      <w:marRight w:val="0"/>
      <w:marTop w:val="0"/>
      <w:marBottom w:val="0"/>
      <w:divBdr>
        <w:top w:val="none" w:sz="0" w:space="0" w:color="auto"/>
        <w:left w:val="none" w:sz="0" w:space="0" w:color="auto"/>
        <w:bottom w:val="none" w:sz="0" w:space="0" w:color="auto"/>
        <w:right w:val="none" w:sz="0" w:space="0" w:color="auto"/>
      </w:divBdr>
    </w:div>
    <w:div w:id="192302183">
      <w:bodyDiv w:val="1"/>
      <w:marLeft w:val="0"/>
      <w:marRight w:val="0"/>
      <w:marTop w:val="0"/>
      <w:marBottom w:val="0"/>
      <w:divBdr>
        <w:top w:val="none" w:sz="0" w:space="0" w:color="auto"/>
        <w:left w:val="none" w:sz="0" w:space="0" w:color="auto"/>
        <w:bottom w:val="none" w:sz="0" w:space="0" w:color="auto"/>
        <w:right w:val="none" w:sz="0" w:space="0" w:color="auto"/>
      </w:divBdr>
    </w:div>
    <w:div w:id="209264813">
      <w:bodyDiv w:val="1"/>
      <w:marLeft w:val="0"/>
      <w:marRight w:val="0"/>
      <w:marTop w:val="0"/>
      <w:marBottom w:val="0"/>
      <w:divBdr>
        <w:top w:val="none" w:sz="0" w:space="0" w:color="auto"/>
        <w:left w:val="none" w:sz="0" w:space="0" w:color="auto"/>
        <w:bottom w:val="none" w:sz="0" w:space="0" w:color="auto"/>
        <w:right w:val="none" w:sz="0" w:space="0" w:color="auto"/>
      </w:divBdr>
    </w:div>
    <w:div w:id="219480583">
      <w:bodyDiv w:val="1"/>
      <w:marLeft w:val="0"/>
      <w:marRight w:val="0"/>
      <w:marTop w:val="0"/>
      <w:marBottom w:val="0"/>
      <w:divBdr>
        <w:top w:val="none" w:sz="0" w:space="0" w:color="auto"/>
        <w:left w:val="none" w:sz="0" w:space="0" w:color="auto"/>
        <w:bottom w:val="none" w:sz="0" w:space="0" w:color="auto"/>
        <w:right w:val="none" w:sz="0" w:space="0" w:color="auto"/>
      </w:divBdr>
    </w:div>
    <w:div w:id="241643263">
      <w:bodyDiv w:val="1"/>
      <w:marLeft w:val="0"/>
      <w:marRight w:val="0"/>
      <w:marTop w:val="0"/>
      <w:marBottom w:val="0"/>
      <w:divBdr>
        <w:top w:val="none" w:sz="0" w:space="0" w:color="auto"/>
        <w:left w:val="none" w:sz="0" w:space="0" w:color="auto"/>
        <w:bottom w:val="none" w:sz="0" w:space="0" w:color="auto"/>
        <w:right w:val="none" w:sz="0" w:space="0" w:color="auto"/>
      </w:divBdr>
    </w:div>
    <w:div w:id="273170515">
      <w:bodyDiv w:val="1"/>
      <w:marLeft w:val="0"/>
      <w:marRight w:val="0"/>
      <w:marTop w:val="0"/>
      <w:marBottom w:val="0"/>
      <w:divBdr>
        <w:top w:val="none" w:sz="0" w:space="0" w:color="auto"/>
        <w:left w:val="none" w:sz="0" w:space="0" w:color="auto"/>
        <w:bottom w:val="none" w:sz="0" w:space="0" w:color="auto"/>
        <w:right w:val="none" w:sz="0" w:space="0" w:color="auto"/>
      </w:divBdr>
    </w:div>
    <w:div w:id="277763391">
      <w:bodyDiv w:val="1"/>
      <w:marLeft w:val="0"/>
      <w:marRight w:val="0"/>
      <w:marTop w:val="0"/>
      <w:marBottom w:val="0"/>
      <w:divBdr>
        <w:top w:val="none" w:sz="0" w:space="0" w:color="auto"/>
        <w:left w:val="none" w:sz="0" w:space="0" w:color="auto"/>
        <w:bottom w:val="none" w:sz="0" w:space="0" w:color="auto"/>
        <w:right w:val="none" w:sz="0" w:space="0" w:color="auto"/>
      </w:divBdr>
    </w:div>
    <w:div w:id="294071353">
      <w:bodyDiv w:val="1"/>
      <w:marLeft w:val="0"/>
      <w:marRight w:val="0"/>
      <w:marTop w:val="0"/>
      <w:marBottom w:val="0"/>
      <w:divBdr>
        <w:top w:val="none" w:sz="0" w:space="0" w:color="auto"/>
        <w:left w:val="none" w:sz="0" w:space="0" w:color="auto"/>
        <w:bottom w:val="none" w:sz="0" w:space="0" w:color="auto"/>
        <w:right w:val="none" w:sz="0" w:space="0" w:color="auto"/>
      </w:divBdr>
    </w:div>
    <w:div w:id="319964809">
      <w:bodyDiv w:val="1"/>
      <w:marLeft w:val="0"/>
      <w:marRight w:val="0"/>
      <w:marTop w:val="0"/>
      <w:marBottom w:val="0"/>
      <w:divBdr>
        <w:top w:val="none" w:sz="0" w:space="0" w:color="auto"/>
        <w:left w:val="none" w:sz="0" w:space="0" w:color="auto"/>
        <w:bottom w:val="none" w:sz="0" w:space="0" w:color="auto"/>
        <w:right w:val="none" w:sz="0" w:space="0" w:color="auto"/>
      </w:divBdr>
    </w:div>
    <w:div w:id="335499839">
      <w:bodyDiv w:val="1"/>
      <w:marLeft w:val="0"/>
      <w:marRight w:val="0"/>
      <w:marTop w:val="0"/>
      <w:marBottom w:val="0"/>
      <w:divBdr>
        <w:top w:val="none" w:sz="0" w:space="0" w:color="auto"/>
        <w:left w:val="none" w:sz="0" w:space="0" w:color="auto"/>
        <w:bottom w:val="none" w:sz="0" w:space="0" w:color="auto"/>
        <w:right w:val="none" w:sz="0" w:space="0" w:color="auto"/>
      </w:divBdr>
    </w:div>
    <w:div w:id="339743266">
      <w:bodyDiv w:val="1"/>
      <w:marLeft w:val="0"/>
      <w:marRight w:val="0"/>
      <w:marTop w:val="0"/>
      <w:marBottom w:val="0"/>
      <w:divBdr>
        <w:top w:val="none" w:sz="0" w:space="0" w:color="auto"/>
        <w:left w:val="none" w:sz="0" w:space="0" w:color="auto"/>
        <w:bottom w:val="none" w:sz="0" w:space="0" w:color="auto"/>
        <w:right w:val="none" w:sz="0" w:space="0" w:color="auto"/>
      </w:divBdr>
    </w:div>
    <w:div w:id="378360762">
      <w:bodyDiv w:val="1"/>
      <w:marLeft w:val="0"/>
      <w:marRight w:val="0"/>
      <w:marTop w:val="0"/>
      <w:marBottom w:val="0"/>
      <w:divBdr>
        <w:top w:val="none" w:sz="0" w:space="0" w:color="auto"/>
        <w:left w:val="none" w:sz="0" w:space="0" w:color="auto"/>
        <w:bottom w:val="none" w:sz="0" w:space="0" w:color="auto"/>
        <w:right w:val="none" w:sz="0" w:space="0" w:color="auto"/>
      </w:divBdr>
    </w:div>
    <w:div w:id="388267689">
      <w:bodyDiv w:val="1"/>
      <w:marLeft w:val="0"/>
      <w:marRight w:val="0"/>
      <w:marTop w:val="0"/>
      <w:marBottom w:val="0"/>
      <w:divBdr>
        <w:top w:val="none" w:sz="0" w:space="0" w:color="auto"/>
        <w:left w:val="none" w:sz="0" w:space="0" w:color="auto"/>
        <w:bottom w:val="none" w:sz="0" w:space="0" w:color="auto"/>
        <w:right w:val="none" w:sz="0" w:space="0" w:color="auto"/>
      </w:divBdr>
    </w:div>
    <w:div w:id="400837486">
      <w:bodyDiv w:val="1"/>
      <w:marLeft w:val="0"/>
      <w:marRight w:val="0"/>
      <w:marTop w:val="0"/>
      <w:marBottom w:val="0"/>
      <w:divBdr>
        <w:top w:val="none" w:sz="0" w:space="0" w:color="auto"/>
        <w:left w:val="none" w:sz="0" w:space="0" w:color="auto"/>
        <w:bottom w:val="none" w:sz="0" w:space="0" w:color="auto"/>
        <w:right w:val="none" w:sz="0" w:space="0" w:color="auto"/>
      </w:divBdr>
    </w:div>
    <w:div w:id="414206574">
      <w:bodyDiv w:val="1"/>
      <w:marLeft w:val="0"/>
      <w:marRight w:val="0"/>
      <w:marTop w:val="0"/>
      <w:marBottom w:val="0"/>
      <w:divBdr>
        <w:top w:val="none" w:sz="0" w:space="0" w:color="auto"/>
        <w:left w:val="none" w:sz="0" w:space="0" w:color="auto"/>
        <w:bottom w:val="none" w:sz="0" w:space="0" w:color="auto"/>
        <w:right w:val="none" w:sz="0" w:space="0" w:color="auto"/>
      </w:divBdr>
    </w:div>
    <w:div w:id="415635671">
      <w:bodyDiv w:val="1"/>
      <w:marLeft w:val="0"/>
      <w:marRight w:val="0"/>
      <w:marTop w:val="0"/>
      <w:marBottom w:val="0"/>
      <w:divBdr>
        <w:top w:val="none" w:sz="0" w:space="0" w:color="auto"/>
        <w:left w:val="none" w:sz="0" w:space="0" w:color="auto"/>
        <w:bottom w:val="none" w:sz="0" w:space="0" w:color="auto"/>
        <w:right w:val="none" w:sz="0" w:space="0" w:color="auto"/>
      </w:divBdr>
    </w:div>
    <w:div w:id="423570830">
      <w:bodyDiv w:val="1"/>
      <w:marLeft w:val="0"/>
      <w:marRight w:val="0"/>
      <w:marTop w:val="0"/>
      <w:marBottom w:val="0"/>
      <w:divBdr>
        <w:top w:val="none" w:sz="0" w:space="0" w:color="auto"/>
        <w:left w:val="none" w:sz="0" w:space="0" w:color="auto"/>
        <w:bottom w:val="none" w:sz="0" w:space="0" w:color="auto"/>
        <w:right w:val="none" w:sz="0" w:space="0" w:color="auto"/>
      </w:divBdr>
    </w:div>
    <w:div w:id="480272102">
      <w:bodyDiv w:val="1"/>
      <w:marLeft w:val="0"/>
      <w:marRight w:val="0"/>
      <w:marTop w:val="0"/>
      <w:marBottom w:val="0"/>
      <w:divBdr>
        <w:top w:val="none" w:sz="0" w:space="0" w:color="auto"/>
        <w:left w:val="none" w:sz="0" w:space="0" w:color="auto"/>
        <w:bottom w:val="none" w:sz="0" w:space="0" w:color="auto"/>
        <w:right w:val="none" w:sz="0" w:space="0" w:color="auto"/>
      </w:divBdr>
    </w:div>
    <w:div w:id="521939490">
      <w:bodyDiv w:val="1"/>
      <w:marLeft w:val="0"/>
      <w:marRight w:val="0"/>
      <w:marTop w:val="0"/>
      <w:marBottom w:val="0"/>
      <w:divBdr>
        <w:top w:val="none" w:sz="0" w:space="0" w:color="auto"/>
        <w:left w:val="none" w:sz="0" w:space="0" w:color="auto"/>
        <w:bottom w:val="none" w:sz="0" w:space="0" w:color="auto"/>
        <w:right w:val="none" w:sz="0" w:space="0" w:color="auto"/>
      </w:divBdr>
    </w:div>
    <w:div w:id="536089816">
      <w:bodyDiv w:val="1"/>
      <w:marLeft w:val="0"/>
      <w:marRight w:val="0"/>
      <w:marTop w:val="0"/>
      <w:marBottom w:val="0"/>
      <w:divBdr>
        <w:top w:val="none" w:sz="0" w:space="0" w:color="auto"/>
        <w:left w:val="none" w:sz="0" w:space="0" w:color="auto"/>
        <w:bottom w:val="none" w:sz="0" w:space="0" w:color="auto"/>
        <w:right w:val="none" w:sz="0" w:space="0" w:color="auto"/>
      </w:divBdr>
    </w:div>
    <w:div w:id="537277046">
      <w:bodyDiv w:val="1"/>
      <w:marLeft w:val="0"/>
      <w:marRight w:val="0"/>
      <w:marTop w:val="0"/>
      <w:marBottom w:val="0"/>
      <w:divBdr>
        <w:top w:val="none" w:sz="0" w:space="0" w:color="auto"/>
        <w:left w:val="none" w:sz="0" w:space="0" w:color="auto"/>
        <w:bottom w:val="none" w:sz="0" w:space="0" w:color="auto"/>
        <w:right w:val="none" w:sz="0" w:space="0" w:color="auto"/>
      </w:divBdr>
    </w:div>
    <w:div w:id="545070952">
      <w:bodyDiv w:val="1"/>
      <w:marLeft w:val="0"/>
      <w:marRight w:val="0"/>
      <w:marTop w:val="0"/>
      <w:marBottom w:val="0"/>
      <w:divBdr>
        <w:top w:val="none" w:sz="0" w:space="0" w:color="auto"/>
        <w:left w:val="none" w:sz="0" w:space="0" w:color="auto"/>
        <w:bottom w:val="none" w:sz="0" w:space="0" w:color="auto"/>
        <w:right w:val="none" w:sz="0" w:space="0" w:color="auto"/>
      </w:divBdr>
    </w:div>
    <w:div w:id="578486459">
      <w:bodyDiv w:val="1"/>
      <w:marLeft w:val="0"/>
      <w:marRight w:val="0"/>
      <w:marTop w:val="0"/>
      <w:marBottom w:val="0"/>
      <w:divBdr>
        <w:top w:val="none" w:sz="0" w:space="0" w:color="auto"/>
        <w:left w:val="none" w:sz="0" w:space="0" w:color="auto"/>
        <w:bottom w:val="none" w:sz="0" w:space="0" w:color="auto"/>
        <w:right w:val="none" w:sz="0" w:space="0" w:color="auto"/>
      </w:divBdr>
    </w:div>
    <w:div w:id="587349711">
      <w:bodyDiv w:val="1"/>
      <w:marLeft w:val="0"/>
      <w:marRight w:val="0"/>
      <w:marTop w:val="0"/>
      <w:marBottom w:val="0"/>
      <w:divBdr>
        <w:top w:val="none" w:sz="0" w:space="0" w:color="auto"/>
        <w:left w:val="none" w:sz="0" w:space="0" w:color="auto"/>
        <w:bottom w:val="none" w:sz="0" w:space="0" w:color="auto"/>
        <w:right w:val="none" w:sz="0" w:space="0" w:color="auto"/>
      </w:divBdr>
    </w:div>
    <w:div w:id="610936801">
      <w:bodyDiv w:val="1"/>
      <w:marLeft w:val="0"/>
      <w:marRight w:val="0"/>
      <w:marTop w:val="0"/>
      <w:marBottom w:val="0"/>
      <w:divBdr>
        <w:top w:val="none" w:sz="0" w:space="0" w:color="auto"/>
        <w:left w:val="none" w:sz="0" w:space="0" w:color="auto"/>
        <w:bottom w:val="none" w:sz="0" w:space="0" w:color="auto"/>
        <w:right w:val="none" w:sz="0" w:space="0" w:color="auto"/>
      </w:divBdr>
    </w:div>
    <w:div w:id="615407123">
      <w:bodyDiv w:val="1"/>
      <w:marLeft w:val="0"/>
      <w:marRight w:val="0"/>
      <w:marTop w:val="0"/>
      <w:marBottom w:val="0"/>
      <w:divBdr>
        <w:top w:val="none" w:sz="0" w:space="0" w:color="auto"/>
        <w:left w:val="none" w:sz="0" w:space="0" w:color="auto"/>
        <w:bottom w:val="none" w:sz="0" w:space="0" w:color="auto"/>
        <w:right w:val="none" w:sz="0" w:space="0" w:color="auto"/>
      </w:divBdr>
    </w:div>
    <w:div w:id="615603624">
      <w:bodyDiv w:val="1"/>
      <w:marLeft w:val="0"/>
      <w:marRight w:val="0"/>
      <w:marTop w:val="0"/>
      <w:marBottom w:val="0"/>
      <w:divBdr>
        <w:top w:val="none" w:sz="0" w:space="0" w:color="auto"/>
        <w:left w:val="none" w:sz="0" w:space="0" w:color="auto"/>
        <w:bottom w:val="none" w:sz="0" w:space="0" w:color="auto"/>
        <w:right w:val="none" w:sz="0" w:space="0" w:color="auto"/>
      </w:divBdr>
    </w:div>
    <w:div w:id="657685330">
      <w:bodyDiv w:val="1"/>
      <w:marLeft w:val="0"/>
      <w:marRight w:val="0"/>
      <w:marTop w:val="0"/>
      <w:marBottom w:val="0"/>
      <w:divBdr>
        <w:top w:val="none" w:sz="0" w:space="0" w:color="auto"/>
        <w:left w:val="none" w:sz="0" w:space="0" w:color="auto"/>
        <w:bottom w:val="none" w:sz="0" w:space="0" w:color="auto"/>
        <w:right w:val="none" w:sz="0" w:space="0" w:color="auto"/>
      </w:divBdr>
    </w:div>
    <w:div w:id="741634519">
      <w:bodyDiv w:val="1"/>
      <w:marLeft w:val="0"/>
      <w:marRight w:val="0"/>
      <w:marTop w:val="0"/>
      <w:marBottom w:val="0"/>
      <w:divBdr>
        <w:top w:val="none" w:sz="0" w:space="0" w:color="auto"/>
        <w:left w:val="none" w:sz="0" w:space="0" w:color="auto"/>
        <w:bottom w:val="none" w:sz="0" w:space="0" w:color="auto"/>
        <w:right w:val="none" w:sz="0" w:space="0" w:color="auto"/>
      </w:divBdr>
    </w:div>
    <w:div w:id="749543429">
      <w:bodyDiv w:val="1"/>
      <w:marLeft w:val="0"/>
      <w:marRight w:val="0"/>
      <w:marTop w:val="0"/>
      <w:marBottom w:val="0"/>
      <w:divBdr>
        <w:top w:val="none" w:sz="0" w:space="0" w:color="auto"/>
        <w:left w:val="none" w:sz="0" w:space="0" w:color="auto"/>
        <w:bottom w:val="none" w:sz="0" w:space="0" w:color="auto"/>
        <w:right w:val="none" w:sz="0" w:space="0" w:color="auto"/>
      </w:divBdr>
    </w:div>
    <w:div w:id="764493734">
      <w:bodyDiv w:val="1"/>
      <w:marLeft w:val="0"/>
      <w:marRight w:val="0"/>
      <w:marTop w:val="0"/>
      <w:marBottom w:val="0"/>
      <w:divBdr>
        <w:top w:val="none" w:sz="0" w:space="0" w:color="auto"/>
        <w:left w:val="none" w:sz="0" w:space="0" w:color="auto"/>
        <w:bottom w:val="none" w:sz="0" w:space="0" w:color="auto"/>
        <w:right w:val="none" w:sz="0" w:space="0" w:color="auto"/>
      </w:divBdr>
    </w:div>
    <w:div w:id="826097298">
      <w:bodyDiv w:val="1"/>
      <w:marLeft w:val="0"/>
      <w:marRight w:val="0"/>
      <w:marTop w:val="0"/>
      <w:marBottom w:val="0"/>
      <w:divBdr>
        <w:top w:val="none" w:sz="0" w:space="0" w:color="auto"/>
        <w:left w:val="none" w:sz="0" w:space="0" w:color="auto"/>
        <w:bottom w:val="none" w:sz="0" w:space="0" w:color="auto"/>
        <w:right w:val="none" w:sz="0" w:space="0" w:color="auto"/>
      </w:divBdr>
    </w:div>
    <w:div w:id="867529976">
      <w:bodyDiv w:val="1"/>
      <w:marLeft w:val="0"/>
      <w:marRight w:val="0"/>
      <w:marTop w:val="0"/>
      <w:marBottom w:val="0"/>
      <w:divBdr>
        <w:top w:val="none" w:sz="0" w:space="0" w:color="auto"/>
        <w:left w:val="none" w:sz="0" w:space="0" w:color="auto"/>
        <w:bottom w:val="none" w:sz="0" w:space="0" w:color="auto"/>
        <w:right w:val="none" w:sz="0" w:space="0" w:color="auto"/>
      </w:divBdr>
    </w:div>
    <w:div w:id="959990590">
      <w:bodyDiv w:val="1"/>
      <w:marLeft w:val="0"/>
      <w:marRight w:val="0"/>
      <w:marTop w:val="0"/>
      <w:marBottom w:val="0"/>
      <w:divBdr>
        <w:top w:val="none" w:sz="0" w:space="0" w:color="auto"/>
        <w:left w:val="none" w:sz="0" w:space="0" w:color="auto"/>
        <w:bottom w:val="none" w:sz="0" w:space="0" w:color="auto"/>
        <w:right w:val="none" w:sz="0" w:space="0" w:color="auto"/>
      </w:divBdr>
    </w:div>
    <w:div w:id="980041763">
      <w:bodyDiv w:val="1"/>
      <w:marLeft w:val="0"/>
      <w:marRight w:val="0"/>
      <w:marTop w:val="0"/>
      <w:marBottom w:val="0"/>
      <w:divBdr>
        <w:top w:val="none" w:sz="0" w:space="0" w:color="auto"/>
        <w:left w:val="none" w:sz="0" w:space="0" w:color="auto"/>
        <w:bottom w:val="none" w:sz="0" w:space="0" w:color="auto"/>
        <w:right w:val="none" w:sz="0" w:space="0" w:color="auto"/>
      </w:divBdr>
    </w:div>
    <w:div w:id="981301886">
      <w:bodyDiv w:val="1"/>
      <w:marLeft w:val="0"/>
      <w:marRight w:val="0"/>
      <w:marTop w:val="0"/>
      <w:marBottom w:val="0"/>
      <w:divBdr>
        <w:top w:val="none" w:sz="0" w:space="0" w:color="auto"/>
        <w:left w:val="none" w:sz="0" w:space="0" w:color="auto"/>
        <w:bottom w:val="none" w:sz="0" w:space="0" w:color="auto"/>
        <w:right w:val="none" w:sz="0" w:space="0" w:color="auto"/>
      </w:divBdr>
    </w:div>
    <w:div w:id="1031685176">
      <w:bodyDiv w:val="1"/>
      <w:marLeft w:val="0"/>
      <w:marRight w:val="0"/>
      <w:marTop w:val="0"/>
      <w:marBottom w:val="0"/>
      <w:divBdr>
        <w:top w:val="none" w:sz="0" w:space="0" w:color="auto"/>
        <w:left w:val="none" w:sz="0" w:space="0" w:color="auto"/>
        <w:bottom w:val="none" w:sz="0" w:space="0" w:color="auto"/>
        <w:right w:val="none" w:sz="0" w:space="0" w:color="auto"/>
      </w:divBdr>
    </w:div>
    <w:div w:id="1037049779">
      <w:bodyDiv w:val="1"/>
      <w:marLeft w:val="0"/>
      <w:marRight w:val="0"/>
      <w:marTop w:val="0"/>
      <w:marBottom w:val="0"/>
      <w:divBdr>
        <w:top w:val="none" w:sz="0" w:space="0" w:color="auto"/>
        <w:left w:val="none" w:sz="0" w:space="0" w:color="auto"/>
        <w:bottom w:val="none" w:sz="0" w:space="0" w:color="auto"/>
        <w:right w:val="none" w:sz="0" w:space="0" w:color="auto"/>
      </w:divBdr>
    </w:div>
    <w:div w:id="1049958229">
      <w:bodyDiv w:val="1"/>
      <w:marLeft w:val="0"/>
      <w:marRight w:val="0"/>
      <w:marTop w:val="0"/>
      <w:marBottom w:val="0"/>
      <w:divBdr>
        <w:top w:val="none" w:sz="0" w:space="0" w:color="auto"/>
        <w:left w:val="none" w:sz="0" w:space="0" w:color="auto"/>
        <w:bottom w:val="none" w:sz="0" w:space="0" w:color="auto"/>
        <w:right w:val="none" w:sz="0" w:space="0" w:color="auto"/>
      </w:divBdr>
    </w:div>
    <w:div w:id="1062754617">
      <w:bodyDiv w:val="1"/>
      <w:marLeft w:val="0"/>
      <w:marRight w:val="0"/>
      <w:marTop w:val="0"/>
      <w:marBottom w:val="0"/>
      <w:divBdr>
        <w:top w:val="none" w:sz="0" w:space="0" w:color="auto"/>
        <w:left w:val="none" w:sz="0" w:space="0" w:color="auto"/>
        <w:bottom w:val="none" w:sz="0" w:space="0" w:color="auto"/>
        <w:right w:val="none" w:sz="0" w:space="0" w:color="auto"/>
      </w:divBdr>
    </w:div>
    <w:div w:id="1107575677">
      <w:bodyDiv w:val="1"/>
      <w:marLeft w:val="0"/>
      <w:marRight w:val="0"/>
      <w:marTop w:val="0"/>
      <w:marBottom w:val="0"/>
      <w:divBdr>
        <w:top w:val="none" w:sz="0" w:space="0" w:color="auto"/>
        <w:left w:val="none" w:sz="0" w:space="0" w:color="auto"/>
        <w:bottom w:val="none" w:sz="0" w:space="0" w:color="auto"/>
        <w:right w:val="none" w:sz="0" w:space="0" w:color="auto"/>
      </w:divBdr>
    </w:div>
    <w:div w:id="1122268696">
      <w:bodyDiv w:val="1"/>
      <w:marLeft w:val="0"/>
      <w:marRight w:val="0"/>
      <w:marTop w:val="0"/>
      <w:marBottom w:val="0"/>
      <w:divBdr>
        <w:top w:val="none" w:sz="0" w:space="0" w:color="auto"/>
        <w:left w:val="none" w:sz="0" w:space="0" w:color="auto"/>
        <w:bottom w:val="none" w:sz="0" w:space="0" w:color="auto"/>
        <w:right w:val="none" w:sz="0" w:space="0" w:color="auto"/>
      </w:divBdr>
    </w:div>
    <w:div w:id="1124075756">
      <w:bodyDiv w:val="1"/>
      <w:marLeft w:val="0"/>
      <w:marRight w:val="0"/>
      <w:marTop w:val="0"/>
      <w:marBottom w:val="0"/>
      <w:divBdr>
        <w:top w:val="none" w:sz="0" w:space="0" w:color="auto"/>
        <w:left w:val="none" w:sz="0" w:space="0" w:color="auto"/>
        <w:bottom w:val="none" w:sz="0" w:space="0" w:color="auto"/>
        <w:right w:val="none" w:sz="0" w:space="0" w:color="auto"/>
      </w:divBdr>
    </w:div>
    <w:div w:id="1162312863">
      <w:bodyDiv w:val="1"/>
      <w:marLeft w:val="0"/>
      <w:marRight w:val="0"/>
      <w:marTop w:val="0"/>
      <w:marBottom w:val="0"/>
      <w:divBdr>
        <w:top w:val="none" w:sz="0" w:space="0" w:color="auto"/>
        <w:left w:val="none" w:sz="0" w:space="0" w:color="auto"/>
        <w:bottom w:val="none" w:sz="0" w:space="0" w:color="auto"/>
        <w:right w:val="none" w:sz="0" w:space="0" w:color="auto"/>
      </w:divBdr>
    </w:div>
    <w:div w:id="1162891565">
      <w:bodyDiv w:val="1"/>
      <w:marLeft w:val="0"/>
      <w:marRight w:val="0"/>
      <w:marTop w:val="0"/>
      <w:marBottom w:val="0"/>
      <w:divBdr>
        <w:top w:val="none" w:sz="0" w:space="0" w:color="auto"/>
        <w:left w:val="none" w:sz="0" w:space="0" w:color="auto"/>
        <w:bottom w:val="none" w:sz="0" w:space="0" w:color="auto"/>
        <w:right w:val="none" w:sz="0" w:space="0" w:color="auto"/>
      </w:divBdr>
    </w:div>
    <w:div w:id="1187597436">
      <w:bodyDiv w:val="1"/>
      <w:marLeft w:val="0"/>
      <w:marRight w:val="0"/>
      <w:marTop w:val="0"/>
      <w:marBottom w:val="0"/>
      <w:divBdr>
        <w:top w:val="none" w:sz="0" w:space="0" w:color="auto"/>
        <w:left w:val="none" w:sz="0" w:space="0" w:color="auto"/>
        <w:bottom w:val="none" w:sz="0" w:space="0" w:color="auto"/>
        <w:right w:val="none" w:sz="0" w:space="0" w:color="auto"/>
      </w:divBdr>
    </w:div>
    <w:div w:id="1215699419">
      <w:bodyDiv w:val="1"/>
      <w:marLeft w:val="0"/>
      <w:marRight w:val="0"/>
      <w:marTop w:val="0"/>
      <w:marBottom w:val="0"/>
      <w:divBdr>
        <w:top w:val="none" w:sz="0" w:space="0" w:color="auto"/>
        <w:left w:val="none" w:sz="0" w:space="0" w:color="auto"/>
        <w:bottom w:val="none" w:sz="0" w:space="0" w:color="auto"/>
        <w:right w:val="none" w:sz="0" w:space="0" w:color="auto"/>
      </w:divBdr>
    </w:div>
    <w:div w:id="1218854092">
      <w:bodyDiv w:val="1"/>
      <w:marLeft w:val="0"/>
      <w:marRight w:val="0"/>
      <w:marTop w:val="0"/>
      <w:marBottom w:val="0"/>
      <w:divBdr>
        <w:top w:val="none" w:sz="0" w:space="0" w:color="auto"/>
        <w:left w:val="none" w:sz="0" w:space="0" w:color="auto"/>
        <w:bottom w:val="none" w:sz="0" w:space="0" w:color="auto"/>
        <w:right w:val="none" w:sz="0" w:space="0" w:color="auto"/>
      </w:divBdr>
    </w:div>
    <w:div w:id="1223060924">
      <w:bodyDiv w:val="1"/>
      <w:marLeft w:val="0"/>
      <w:marRight w:val="0"/>
      <w:marTop w:val="0"/>
      <w:marBottom w:val="0"/>
      <w:divBdr>
        <w:top w:val="none" w:sz="0" w:space="0" w:color="auto"/>
        <w:left w:val="none" w:sz="0" w:space="0" w:color="auto"/>
        <w:bottom w:val="none" w:sz="0" w:space="0" w:color="auto"/>
        <w:right w:val="none" w:sz="0" w:space="0" w:color="auto"/>
      </w:divBdr>
    </w:div>
    <w:div w:id="1254900239">
      <w:bodyDiv w:val="1"/>
      <w:marLeft w:val="0"/>
      <w:marRight w:val="0"/>
      <w:marTop w:val="0"/>
      <w:marBottom w:val="0"/>
      <w:divBdr>
        <w:top w:val="none" w:sz="0" w:space="0" w:color="auto"/>
        <w:left w:val="none" w:sz="0" w:space="0" w:color="auto"/>
        <w:bottom w:val="none" w:sz="0" w:space="0" w:color="auto"/>
        <w:right w:val="none" w:sz="0" w:space="0" w:color="auto"/>
      </w:divBdr>
    </w:div>
    <w:div w:id="1318849785">
      <w:bodyDiv w:val="1"/>
      <w:marLeft w:val="0"/>
      <w:marRight w:val="0"/>
      <w:marTop w:val="0"/>
      <w:marBottom w:val="0"/>
      <w:divBdr>
        <w:top w:val="none" w:sz="0" w:space="0" w:color="auto"/>
        <w:left w:val="none" w:sz="0" w:space="0" w:color="auto"/>
        <w:bottom w:val="none" w:sz="0" w:space="0" w:color="auto"/>
        <w:right w:val="none" w:sz="0" w:space="0" w:color="auto"/>
      </w:divBdr>
    </w:div>
    <w:div w:id="1327436816">
      <w:bodyDiv w:val="1"/>
      <w:marLeft w:val="0"/>
      <w:marRight w:val="0"/>
      <w:marTop w:val="0"/>
      <w:marBottom w:val="0"/>
      <w:divBdr>
        <w:top w:val="none" w:sz="0" w:space="0" w:color="auto"/>
        <w:left w:val="none" w:sz="0" w:space="0" w:color="auto"/>
        <w:bottom w:val="none" w:sz="0" w:space="0" w:color="auto"/>
        <w:right w:val="none" w:sz="0" w:space="0" w:color="auto"/>
      </w:divBdr>
    </w:div>
    <w:div w:id="1382755549">
      <w:bodyDiv w:val="1"/>
      <w:marLeft w:val="0"/>
      <w:marRight w:val="0"/>
      <w:marTop w:val="0"/>
      <w:marBottom w:val="0"/>
      <w:divBdr>
        <w:top w:val="none" w:sz="0" w:space="0" w:color="auto"/>
        <w:left w:val="none" w:sz="0" w:space="0" w:color="auto"/>
        <w:bottom w:val="none" w:sz="0" w:space="0" w:color="auto"/>
        <w:right w:val="none" w:sz="0" w:space="0" w:color="auto"/>
      </w:divBdr>
    </w:div>
    <w:div w:id="1390614153">
      <w:bodyDiv w:val="1"/>
      <w:marLeft w:val="0"/>
      <w:marRight w:val="0"/>
      <w:marTop w:val="0"/>
      <w:marBottom w:val="0"/>
      <w:divBdr>
        <w:top w:val="none" w:sz="0" w:space="0" w:color="auto"/>
        <w:left w:val="none" w:sz="0" w:space="0" w:color="auto"/>
        <w:bottom w:val="none" w:sz="0" w:space="0" w:color="auto"/>
        <w:right w:val="none" w:sz="0" w:space="0" w:color="auto"/>
      </w:divBdr>
    </w:div>
    <w:div w:id="1393577885">
      <w:bodyDiv w:val="1"/>
      <w:marLeft w:val="0"/>
      <w:marRight w:val="0"/>
      <w:marTop w:val="0"/>
      <w:marBottom w:val="0"/>
      <w:divBdr>
        <w:top w:val="none" w:sz="0" w:space="0" w:color="auto"/>
        <w:left w:val="none" w:sz="0" w:space="0" w:color="auto"/>
        <w:bottom w:val="none" w:sz="0" w:space="0" w:color="auto"/>
        <w:right w:val="none" w:sz="0" w:space="0" w:color="auto"/>
      </w:divBdr>
    </w:div>
    <w:div w:id="1398434469">
      <w:bodyDiv w:val="1"/>
      <w:marLeft w:val="0"/>
      <w:marRight w:val="0"/>
      <w:marTop w:val="0"/>
      <w:marBottom w:val="0"/>
      <w:divBdr>
        <w:top w:val="none" w:sz="0" w:space="0" w:color="auto"/>
        <w:left w:val="none" w:sz="0" w:space="0" w:color="auto"/>
        <w:bottom w:val="none" w:sz="0" w:space="0" w:color="auto"/>
        <w:right w:val="none" w:sz="0" w:space="0" w:color="auto"/>
      </w:divBdr>
    </w:div>
    <w:div w:id="1423255690">
      <w:bodyDiv w:val="1"/>
      <w:marLeft w:val="0"/>
      <w:marRight w:val="0"/>
      <w:marTop w:val="0"/>
      <w:marBottom w:val="0"/>
      <w:divBdr>
        <w:top w:val="none" w:sz="0" w:space="0" w:color="auto"/>
        <w:left w:val="none" w:sz="0" w:space="0" w:color="auto"/>
        <w:bottom w:val="none" w:sz="0" w:space="0" w:color="auto"/>
        <w:right w:val="none" w:sz="0" w:space="0" w:color="auto"/>
      </w:divBdr>
    </w:div>
    <w:div w:id="1433472633">
      <w:bodyDiv w:val="1"/>
      <w:marLeft w:val="0"/>
      <w:marRight w:val="0"/>
      <w:marTop w:val="0"/>
      <w:marBottom w:val="0"/>
      <w:divBdr>
        <w:top w:val="none" w:sz="0" w:space="0" w:color="auto"/>
        <w:left w:val="none" w:sz="0" w:space="0" w:color="auto"/>
        <w:bottom w:val="none" w:sz="0" w:space="0" w:color="auto"/>
        <w:right w:val="none" w:sz="0" w:space="0" w:color="auto"/>
      </w:divBdr>
    </w:div>
    <w:div w:id="1447919443">
      <w:bodyDiv w:val="1"/>
      <w:marLeft w:val="0"/>
      <w:marRight w:val="0"/>
      <w:marTop w:val="0"/>
      <w:marBottom w:val="0"/>
      <w:divBdr>
        <w:top w:val="none" w:sz="0" w:space="0" w:color="auto"/>
        <w:left w:val="none" w:sz="0" w:space="0" w:color="auto"/>
        <w:bottom w:val="none" w:sz="0" w:space="0" w:color="auto"/>
        <w:right w:val="none" w:sz="0" w:space="0" w:color="auto"/>
      </w:divBdr>
    </w:div>
    <w:div w:id="1474133904">
      <w:bodyDiv w:val="1"/>
      <w:marLeft w:val="0"/>
      <w:marRight w:val="0"/>
      <w:marTop w:val="0"/>
      <w:marBottom w:val="0"/>
      <w:divBdr>
        <w:top w:val="none" w:sz="0" w:space="0" w:color="auto"/>
        <w:left w:val="none" w:sz="0" w:space="0" w:color="auto"/>
        <w:bottom w:val="none" w:sz="0" w:space="0" w:color="auto"/>
        <w:right w:val="none" w:sz="0" w:space="0" w:color="auto"/>
      </w:divBdr>
    </w:div>
    <w:div w:id="1484933959">
      <w:bodyDiv w:val="1"/>
      <w:marLeft w:val="0"/>
      <w:marRight w:val="0"/>
      <w:marTop w:val="0"/>
      <w:marBottom w:val="0"/>
      <w:divBdr>
        <w:top w:val="none" w:sz="0" w:space="0" w:color="auto"/>
        <w:left w:val="none" w:sz="0" w:space="0" w:color="auto"/>
        <w:bottom w:val="none" w:sz="0" w:space="0" w:color="auto"/>
        <w:right w:val="none" w:sz="0" w:space="0" w:color="auto"/>
      </w:divBdr>
    </w:div>
    <w:div w:id="1503473394">
      <w:bodyDiv w:val="1"/>
      <w:marLeft w:val="0"/>
      <w:marRight w:val="0"/>
      <w:marTop w:val="0"/>
      <w:marBottom w:val="0"/>
      <w:divBdr>
        <w:top w:val="none" w:sz="0" w:space="0" w:color="auto"/>
        <w:left w:val="none" w:sz="0" w:space="0" w:color="auto"/>
        <w:bottom w:val="none" w:sz="0" w:space="0" w:color="auto"/>
        <w:right w:val="none" w:sz="0" w:space="0" w:color="auto"/>
      </w:divBdr>
    </w:div>
    <w:div w:id="1527673782">
      <w:bodyDiv w:val="1"/>
      <w:marLeft w:val="0"/>
      <w:marRight w:val="0"/>
      <w:marTop w:val="0"/>
      <w:marBottom w:val="0"/>
      <w:divBdr>
        <w:top w:val="none" w:sz="0" w:space="0" w:color="auto"/>
        <w:left w:val="none" w:sz="0" w:space="0" w:color="auto"/>
        <w:bottom w:val="none" w:sz="0" w:space="0" w:color="auto"/>
        <w:right w:val="none" w:sz="0" w:space="0" w:color="auto"/>
      </w:divBdr>
    </w:div>
    <w:div w:id="1561092637">
      <w:bodyDiv w:val="1"/>
      <w:marLeft w:val="0"/>
      <w:marRight w:val="0"/>
      <w:marTop w:val="0"/>
      <w:marBottom w:val="0"/>
      <w:divBdr>
        <w:top w:val="none" w:sz="0" w:space="0" w:color="auto"/>
        <w:left w:val="none" w:sz="0" w:space="0" w:color="auto"/>
        <w:bottom w:val="none" w:sz="0" w:space="0" w:color="auto"/>
        <w:right w:val="none" w:sz="0" w:space="0" w:color="auto"/>
      </w:divBdr>
    </w:div>
    <w:div w:id="1581213619">
      <w:bodyDiv w:val="1"/>
      <w:marLeft w:val="0"/>
      <w:marRight w:val="0"/>
      <w:marTop w:val="0"/>
      <w:marBottom w:val="0"/>
      <w:divBdr>
        <w:top w:val="none" w:sz="0" w:space="0" w:color="auto"/>
        <w:left w:val="none" w:sz="0" w:space="0" w:color="auto"/>
        <w:bottom w:val="none" w:sz="0" w:space="0" w:color="auto"/>
        <w:right w:val="none" w:sz="0" w:space="0" w:color="auto"/>
      </w:divBdr>
    </w:div>
    <w:div w:id="1601449499">
      <w:bodyDiv w:val="1"/>
      <w:marLeft w:val="0"/>
      <w:marRight w:val="0"/>
      <w:marTop w:val="0"/>
      <w:marBottom w:val="0"/>
      <w:divBdr>
        <w:top w:val="none" w:sz="0" w:space="0" w:color="auto"/>
        <w:left w:val="none" w:sz="0" w:space="0" w:color="auto"/>
        <w:bottom w:val="none" w:sz="0" w:space="0" w:color="auto"/>
        <w:right w:val="none" w:sz="0" w:space="0" w:color="auto"/>
      </w:divBdr>
    </w:div>
    <w:div w:id="1612202696">
      <w:bodyDiv w:val="1"/>
      <w:marLeft w:val="0"/>
      <w:marRight w:val="0"/>
      <w:marTop w:val="0"/>
      <w:marBottom w:val="0"/>
      <w:divBdr>
        <w:top w:val="none" w:sz="0" w:space="0" w:color="auto"/>
        <w:left w:val="none" w:sz="0" w:space="0" w:color="auto"/>
        <w:bottom w:val="none" w:sz="0" w:space="0" w:color="auto"/>
        <w:right w:val="none" w:sz="0" w:space="0" w:color="auto"/>
      </w:divBdr>
    </w:div>
    <w:div w:id="1616712879">
      <w:bodyDiv w:val="1"/>
      <w:marLeft w:val="0"/>
      <w:marRight w:val="0"/>
      <w:marTop w:val="0"/>
      <w:marBottom w:val="0"/>
      <w:divBdr>
        <w:top w:val="none" w:sz="0" w:space="0" w:color="auto"/>
        <w:left w:val="none" w:sz="0" w:space="0" w:color="auto"/>
        <w:bottom w:val="none" w:sz="0" w:space="0" w:color="auto"/>
        <w:right w:val="none" w:sz="0" w:space="0" w:color="auto"/>
      </w:divBdr>
    </w:div>
    <w:div w:id="1658266211">
      <w:bodyDiv w:val="1"/>
      <w:marLeft w:val="0"/>
      <w:marRight w:val="0"/>
      <w:marTop w:val="0"/>
      <w:marBottom w:val="0"/>
      <w:divBdr>
        <w:top w:val="none" w:sz="0" w:space="0" w:color="auto"/>
        <w:left w:val="none" w:sz="0" w:space="0" w:color="auto"/>
        <w:bottom w:val="none" w:sz="0" w:space="0" w:color="auto"/>
        <w:right w:val="none" w:sz="0" w:space="0" w:color="auto"/>
      </w:divBdr>
    </w:div>
    <w:div w:id="1685134496">
      <w:bodyDiv w:val="1"/>
      <w:marLeft w:val="0"/>
      <w:marRight w:val="0"/>
      <w:marTop w:val="0"/>
      <w:marBottom w:val="0"/>
      <w:divBdr>
        <w:top w:val="none" w:sz="0" w:space="0" w:color="auto"/>
        <w:left w:val="none" w:sz="0" w:space="0" w:color="auto"/>
        <w:bottom w:val="none" w:sz="0" w:space="0" w:color="auto"/>
        <w:right w:val="none" w:sz="0" w:space="0" w:color="auto"/>
      </w:divBdr>
    </w:div>
    <w:div w:id="1699509165">
      <w:bodyDiv w:val="1"/>
      <w:marLeft w:val="0"/>
      <w:marRight w:val="0"/>
      <w:marTop w:val="0"/>
      <w:marBottom w:val="0"/>
      <w:divBdr>
        <w:top w:val="none" w:sz="0" w:space="0" w:color="auto"/>
        <w:left w:val="none" w:sz="0" w:space="0" w:color="auto"/>
        <w:bottom w:val="none" w:sz="0" w:space="0" w:color="auto"/>
        <w:right w:val="none" w:sz="0" w:space="0" w:color="auto"/>
      </w:divBdr>
    </w:div>
    <w:div w:id="1721513534">
      <w:bodyDiv w:val="1"/>
      <w:marLeft w:val="0"/>
      <w:marRight w:val="0"/>
      <w:marTop w:val="0"/>
      <w:marBottom w:val="0"/>
      <w:divBdr>
        <w:top w:val="none" w:sz="0" w:space="0" w:color="auto"/>
        <w:left w:val="none" w:sz="0" w:space="0" w:color="auto"/>
        <w:bottom w:val="none" w:sz="0" w:space="0" w:color="auto"/>
        <w:right w:val="none" w:sz="0" w:space="0" w:color="auto"/>
      </w:divBdr>
    </w:div>
    <w:div w:id="1745058790">
      <w:bodyDiv w:val="1"/>
      <w:marLeft w:val="0"/>
      <w:marRight w:val="0"/>
      <w:marTop w:val="0"/>
      <w:marBottom w:val="0"/>
      <w:divBdr>
        <w:top w:val="none" w:sz="0" w:space="0" w:color="auto"/>
        <w:left w:val="none" w:sz="0" w:space="0" w:color="auto"/>
        <w:bottom w:val="none" w:sz="0" w:space="0" w:color="auto"/>
        <w:right w:val="none" w:sz="0" w:space="0" w:color="auto"/>
      </w:divBdr>
    </w:div>
    <w:div w:id="1748334892">
      <w:bodyDiv w:val="1"/>
      <w:marLeft w:val="0"/>
      <w:marRight w:val="0"/>
      <w:marTop w:val="0"/>
      <w:marBottom w:val="0"/>
      <w:divBdr>
        <w:top w:val="none" w:sz="0" w:space="0" w:color="auto"/>
        <w:left w:val="none" w:sz="0" w:space="0" w:color="auto"/>
        <w:bottom w:val="none" w:sz="0" w:space="0" w:color="auto"/>
        <w:right w:val="none" w:sz="0" w:space="0" w:color="auto"/>
      </w:divBdr>
    </w:div>
    <w:div w:id="1810173348">
      <w:bodyDiv w:val="1"/>
      <w:marLeft w:val="0"/>
      <w:marRight w:val="0"/>
      <w:marTop w:val="0"/>
      <w:marBottom w:val="0"/>
      <w:divBdr>
        <w:top w:val="none" w:sz="0" w:space="0" w:color="auto"/>
        <w:left w:val="none" w:sz="0" w:space="0" w:color="auto"/>
        <w:bottom w:val="none" w:sz="0" w:space="0" w:color="auto"/>
        <w:right w:val="none" w:sz="0" w:space="0" w:color="auto"/>
      </w:divBdr>
    </w:div>
    <w:div w:id="1867063967">
      <w:bodyDiv w:val="1"/>
      <w:marLeft w:val="0"/>
      <w:marRight w:val="0"/>
      <w:marTop w:val="0"/>
      <w:marBottom w:val="0"/>
      <w:divBdr>
        <w:top w:val="none" w:sz="0" w:space="0" w:color="auto"/>
        <w:left w:val="none" w:sz="0" w:space="0" w:color="auto"/>
        <w:bottom w:val="none" w:sz="0" w:space="0" w:color="auto"/>
        <w:right w:val="none" w:sz="0" w:space="0" w:color="auto"/>
      </w:divBdr>
    </w:div>
    <w:div w:id="1880315587">
      <w:bodyDiv w:val="1"/>
      <w:marLeft w:val="0"/>
      <w:marRight w:val="0"/>
      <w:marTop w:val="0"/>
      <w:marBottom w:val="0"/>
      <w:divBdr>
        <w:top w:val="none" w:sz="0" w:space="0" w:color="auto"/>
        <w:left w:val="none" w:sz="0" w:space="0" w:color="auto"/>
        <w:bottom w:val="none" w:sz="0" w:space="0" w:color="auto"/>
        <w:right w:val="none" w:sz="0" w:space="0" w:color="auto"/>
      </w:divBdr>
    </w:div>
    <w:div w:id="1888369366">
      <w:bodyDiv w:val="1"/>
      <w:marLeft w:val="0"/>
      <w:marRight w:val="0"/>
      <w:marTop w:val="0"/>
      <w:marBottom w:val="0"/>
      <w:divBdr>
        <w:top w:val="none" w:sz="0" w:space="0" w:color="auto"/>
        <w:left w:val="none" w:sz="0" w:space="0" w:color="auto"/>
        <w:bottom w:val="none" w:sz="0" w:space="0" w:color="auto"/>
        <w:right w:val="none" w:sz="0" w:space="0" w:color="auto"/>
      </w:divBdr>
    </w:div>
    <w:div w:id="1902015610">
      <w:bodyDiv w:val="1"/>
      <w:marLeft w:val="0"/>
      <w:marRight w:val="0"/>
      <w:marTop w:val="0"/>
      <w:marBottom w:val="0"/>
      <w:divBdr>
        <w:top w:val="none" w:sz="0" w:space="0" w:color="auto"/>
        <w:left w:val="none" w:sz="0" w:space="0" w:color="auto"/>
        <w:bottom w:val="none" w:sz="0" w:space="0" w:color="auto"/>
        <w:right w:val="none" w:sz="0" w:space="0" w:color="auto"/>
      </w:divBdr>
    </w:div>
    <w:div w:id="1920434028">
      <w:bodyDiv w:val="1"/>
      <w:marLeft w:val="0"/>
      <w:marRight w:val="0"/>
      <w:marTop w:val="0"/>
      <w:marBottom w:val="0"/>
      <w:divBdr>
        <w:top w:val="none" w:sz="0" w:space="0" w:color="auto"/>
        <w:left w:val="none" w:sz="0" w:space="0" w:color="auto"/>
        <w:bottom w:val="none" w:sz="0" w:space="0" w:color="auto"/>
        <w:right w:val="none" w:sz="0" w:space="0" w:color="auto"/>
      </w:divBdr>
    </w:div>
    <w:div w:id="1939749155">
      <w:bodyDiv w:val="1"/>
      <w:marLeft w:val="0"/>
      <w:marRight w:val="0"/>
      <w:marTop w:val="0"/>
      <w:marBottom w:val="0"/>
      <w:divBdr>
        <w:top w:val="none" w:sz="0" w:space="0" w:color="auto"/>
        <w:left w:val="none" w:sz="0" w:space="0" w:color="auto"/>
        <w:bottom w:val="none" w:sz="0" w:space="0" w:color="auto"/>
        <w:right w:val="none" w:sz="0" w:space="0" w:color="auto"/>
      </w:divBdr>
    </w:div>
    <w:div w:id="1957059184">
      <w:bodyDiv w:val="1"/>
      <w:marLeft w:val="0"/>
      <w:marRight w:val="0"/>
      <w:marTop w:val="0"/>
      <w:marBottom w:val="0"/>
      <w:divBdr>
        <w:top w:val="none" w:sz="0" w:space="0" w:color="auto"/>
        <w:left w:val="none" w:sz="0" w:space="0" w:color="auto"/>
        <w:bottom w:val="none" w:sz="0" w:space="0" w:color="auto"/>
        <w:right w:val="none" w:sz="0" w:space="0" w:color="auto"/>
      </w:divBdr>
    </w:div>
    <w:div w:id="1977562050">
      <w:bodyDiv w:val="1"/>
      <w:marLeft w:val="0"/>
      <w:marRight w:val="0"/>
      <w:marTop w:val="0"/>
      <w:marBottom w:val="0"/>
      <w:divBdr>
        <w:top w:val="none" w:sz="0" w:space="0" w:color="auto"/>
        <w:left w:val="none" w:sz="0" w:space="0" w:color="auto"/>
        <w:bottom w:val="none" w:sz="0" w:space="0" w:color="auto"/>
        <w:right w:val="none" w:sz="0" w:space="0" w:color="auto"/>
      </w:divBdr>
    </w:div>
    <w:div w:id="2001470336">
      <w:bodyDiv w:val="1"/>
      <w:marLeft w:val="0"/>
      <w:marRight w:val="0"/>
      <w:marTop w:val="0"/>
      <w:marBottom w:val="0"/>
      <w:divBdr>
        <w:top w:val="none" w:sz="0" w:space="0" w:color="auto"/>
        <w:left w:val="none" w:sz="0" w:space="0" w:color="auto"/>
        <w:bottom w:val="none" w:sz="0" w:space="0" w:color="auto"/>
        <w:right w:val="none" w:sz="0" w:space="0" w:color="auto"/>
      </w:divBdr>
    </w:div>
    <w:div w:id="2004042155">
      <w:bodyDiv w:val="1"/>
      <w:marLeft w:val="0"/>
      <w:marRight w:val="0"/>
      <w:marTop w:val="0"/>
      <w:marBottom w:val="0"/>
      <w:divBdr>
        <w:top w:val="none" w:sz="0" w:space="0" w:color="auto"/>
        <w:left w:val="none" w:sz="0" w:space="0" w:color="auto"/>
        <w:bottom w:val="none" w:sz="0" w:space="0" w:color="auto"/>
        <w:right w:val="none" w:sz="0" w:space="0" w:color="auto"/>
      </w:divBdr>
    </w:div>
    <w:div w:id="2007317415">
      <w:bodyDiv w:val="1"/>
      <w:marLeft w:val="0"/>
      <w:marRight w:val="0"/>
      <w:marTop w:val="0"/>
      <w:marBottom w:val="0"/>
      <w:divBdr>
        <w:top w:val="none" w:sz="0" w:space="0" w:color="auto"/>
        <w:left w:val="none" w:sz="0" w:space="0" w:color="auto"/>
        <w:bottom w:val="none" w:sz="0" w:space="0" w:color="auto"/>
        <w:right w:val="none" w:sz="0" w:space="0" w:color="auto"/>
      </w:divBdr>
    </w:div>
    <w:div w:id="2023622555">
      <w:bodyDiv w:val="1"/>
      <w:marLeft w:val="0"/>
      <w:marRight w:val="0"/>
      <w:marTop w:val="0"/>
      <w:marBottom w:val="0"/>
      <w:divBdr>
        <w:top w:val="none" w:sz="0" w:space="0" w:color="auto"/>
        <w:left w:val="none" w:sz="0" w:space="0" w:color="auto"/>
        <w:bottom w:val="none" w:sz="0" w:space="0" w:color="auto"/>
        <w:right w:val="none" w:sz="0" w:space="0" w:color="auto"/>
      </w:divBdr>
    </w:div>
    <w:div w:id="2024865862">
      <w:bodyDiv w:val="1"/>
      <w:marLeft w:val="0"/>
      <w:marRight w:val="0"/>
      <w:marTop w:val="0"/>
      <w:marBottom w:val="0"/>
      <w:divBdr>
        <w:top w:val="none" w:sz="0" w:space="0" w:color="auto"/>
        <w:left w:val="none" w:sz="0" w:space="0" w:color="auto"/>
        <w:bottom w:val="none" w:sz="0" w:space="0" w:color="auto"/>
        <w:right w:val="none" w:sz="0" w:space="0" w:color="auto"/>
      </w:divBdr>
    </w:div>
    <w:div w:id="2038044189">
      <w:bodyDiv w:val="1"/>
      <w:marLeft w:val="0"/>
      <w:marRight w:val="0"/>
      <w:marTop w:val="0"/>
      <w:marBottom w:val="0"/>
      <w:divBdr>
        <w:top w:val="none" w:sz="0" w:space="0" w:color="auto"/>
        <w:left w:val="none" w:sz="0" w:space="0" w:color="auto"/>
        <w:bottom w:val="none" w:sz="0" w:space="0" w:color="auto"/>
        <w:right w:val="none" w:sz="0" w:space="0" w:color="auto"/>
      </w:divBdr>
    </w:div>
    <w:div w:id="2048017827">
      <w:bodyDiv w:val="1"/>
      <w:marLeft w:val="0"/>
      <w:marRight w:val="0"/>
      <w:marTop w:val="0"/>
      <w:marBottom w:val="0"/>
      <w:divBdr>
        <w:top w:val="none" w:sz="0" w:space="0" w:color="auto"/>
        <w:left w:val="none" w:sz="0" w:space="0" w:color="auto"/>
        <w:bottom w:val="none" w:sz="0" w:space="0" w:color="auto"/>
        <w:right w:val="none" w:sz="0" w:space="0" w:color="auto"/>
      </w:divBdr>
    </w:div>
    <w:div w:id="2052991175">
      <w:bodyDiv w:val="1"/>
      <w:marLeft w:val="0"/>
      <w:marRight w:val="0"/>
      <w:marTop w:val="0"/>
      <w:marBottom w:val="0"/>
      <w:divBdr>
        <w:top w:val="none" w:sz="0" w:space="0" w:color="auto"/>
        <w:left w:val="none" w:sz="0" w:space="0" w:color="auto"/>
        <w:bottom w:val="none" w:sz="0" w:space="0" w:color="auto"/>
        <w:right w:val="none" w:sz="0" w:space="0" w:color="auto"/>
      </w:divBdr>
    </w:div>
    <w:div w:id="2081949539">
      <w:bodyDiv w:val="1"/>
      <w:marLeft w:val="0"/>
      <w:marRight w:val="0"/>
      <w:marTop w:val="0"/>
      <w:marBottom w:val="0"/>
      <w:divBdr>
        <w:top w:val="none" w:sz="0" w:space="0" w:color="auto"/>
        <w:left w:val="none" w:sz="0" w:space="0" w:color="auto"/>
        <w:bottom w:val="none" w:sz="0" w:space="0" w:color="auto"/>
        <w:right w:val="none" w:sz="0" w:space="0" w:color="auto"/>
      </w:divBdr>
    </w:div>
    <w:div w:id="2123644931">
      <w:bodyDiv w:val="1"/>
      <w:marLeft w:val="0"/>
      <w:marRight w:val="0"/>
      <w:marTop w:val="0"/>
      <w:marBottom w:val="0"/>
      <w:divBdr>
        <w:top w:val="none" w:sz="0" w:space="0" w:color="auto"/>
        <w:left w:val="none" w:sz="0" w:space="0" w:color="auto"/>
        <w:bottom w:val="none" w:sz="0" w:space="0" w:color="auto"/>
        <w:right w:val="none" w:sz="0" w:space="0" w:color="auto"/>
      </w:divBdr>
    </w:div>
    <w:div w:id="2129662824">
      <w:bodyDiv w:val="1"/>
      <w:marLeft w:val="0"/>
      <w:marRight w:val="0"/>
      <w:marTop w:val="0"/>
      <w:marBottom w:val="0"/>
      <w:divBdr>
        <w:top w:val="none" w:sz="0" w:space="0" w:color="auto"/>
        <w:left w:val="none" w:sz="0" w:space="0" w:color="auto"/>
        <w:bottom w:val="none" w:sz="0" w:space="0" w:color="auto"/>
        <w:right w:val="none" w:sz="0" w:space="0" w:color="auto"/>
      </w:divBdr>
    </w:div>
    <w:div w:id="21381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mailto:customerservice@armsecurities.com.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726CA.B29F69C0" TargetMode="External"/><Relationship Id="rId17" Type="http://schemas.openxmlformats.org/officeDocument/2006/relationships/hyperlink" Target="mailto:customerservice@armsecurities.com.ng" TargetMode="External"/><Relationship Id="rId2" Type="http://schemas.openxmlformats.org/officeDocument/2006/relationships/customXml" Target="../customXml/item2.xml"/><Relationship Id="rId16" Type="http://schemas.openxmlformats.org/officeDocument/2006/relationships/hyperlink" Target="https://www.armstocktrade.com/" TargetMode="External"/><Relationship Id="rId20" Type="http://schemas.openxmlformats.org/officeDocument/2006/relationships/hyperlink" Target="https://secure.arm.com.ng/research/MarketSnapshot/The%20ARM%20Research%20team%20disclaim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rmstocktrad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cure.arm.com.ng/research/MarketSnapshot/The%20ARM%20Research%20team%20disclaim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726CA.B29F69C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3013CC5D1EC1B4EAB186C5450706EB1" ma:contentTypeVersion="1" ma:contentTypeDescription="Create a new document." ma:contentTypeScope="" ma:versionID="26dd874939781ddd13a3ac3de83eecfe">
  <xsd:schema xmlns:xsd="http://www.w3.org/2001/XMLSchema" xmlns:xs="http://www.w3.org/2001/XMLSchema" xmlns:p="http://schemas.microsoft.com/office/2006/metadata/properties" xmlns:ns2="2d1592e3-e6f8-4b39-9b53-96dee852cea8" targetNamespace="http://schemas.microsoft.com/office/2006/metadata/properties" ma:root="true" ma:fieldsID="9a023342bd511b8574eb6551e4bf67cc" ns2:_="">
    <xsd:import namespace="2d1592e3-e6f8-4b39-9b53-96dee852cea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92e3-e6f8-4b39-9b53-96dee852ce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d1592e3-e6f8-4b39-9b53-96dee852cea8">6FJQZ6W73HPX-879800226-64278</_dlc_DocId>
    <_dlc_DocIdUrl xmlns="2d1592e3-e6f8-4b39-9b53-96dee852cea8">
      <Url>https://armintranet.arm.com.ng/sharedservices/research/_layouts/15/DocIdRedir.aspx?ID=6FJQZ6W73HPX-879800226-64278</Url>
      <Description>6FJQZ6W73HPX-879800226-64278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4F2E4-054D-440C-B248-5E96FB944D18}">
  <ds:schemaRefs>
    <ds:schemaRef ds:uri="http://schemas.microsoft.com/sharepoint/events"/>
  </ds:schemaRefs>
</ds:datastoreItem>
</file>

<file path=customXml/itemProps2.xml><?xml version="1.0" encoding="utf-8"?>
<ds:datastoreItem xmlns:ds="http://schemas.openxmlformats.org/officeDocument/2006/customXml" ds:itemID="{C19AF975-4D3B-4B63-8C5C-59BA4BA4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92e3-e6f8-4b39-9b53-96dee852c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BBFD5-BEE7-458D-A93E-679D08113922}">
  <ds:schemaRefs>
    <ds:schemaRef ds:uri="http://schemas.microsoft.com/office/2006/metadata/properties"/>
    <ds:schemaRef ds:uri="http://schemas.microsoft.com/office/infopath/2007/PartnerControls"/>
    <ds:schemaRef ds:uri="2d1592e3-e6f8-4b39-9b53-96dee852cea8"/>
  </ds:schemaRefs>
</ds:datastoreItem>
</file>

<file path=customXml/itemProps4.xml><?xml version="1.0" encoding="utf-8"?>
<ds:datastoreItem xmlns:ds="http://schemas.openxmlformats.org/officeDocument/2006/customXml" ds:itemID="{AC080CAE-E1F2-4C6B-9755-2CA13444D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Temitayo Peters</dc:creator>
  <cp:keywords/>
  <dc:description/>
  <cp:lastModifiedBy>Mustapha Alao</cp:lastModifiedBy>
  <cp:revision>2</cp:revision>
  <cp:lastPrinted>2021-04-23T17:29:00Z</cp:lastPrinted>
  <dcterms:created xsi:type="dcterms:W3CDTF">2022-03-18T16:55:00Z</dcterms:created>
  <dcterms:modified xsi:type="dcterms:W3CDTF">2022-03-18T16:55:00Z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0x010100A3013CC5D1EC1B4EAB186C5450706EB1</vt:lpwstr>
  </property>
  <property fmtid="{D5CDD505-2E9C-101B-9397-08002B2CF9AE}" pid="3" name="_dlc_DocIdItemGuid">
    <vt:lpwstr>ee46b338-03e8-4994-921c-96ad62c06a3d</vt:lpwstr>
  </property>
  <property fmtid="{D5CDD505-2E9C-101B-9397-08002B2CF9AE}" pid="4" name="MSIP_Label_c0049056-5948-4894-b078-305447139e35_Enabled">
    <vt:lpwstr>true</vt:lpwstr>
  </property>
  <property fmtid="{D5CDD505-2E9C-101B-9397-08002B2CF9AE}" pid="5" name="MSIP_Label_c0049056-5948-4894-b078-305447139e35_SetDate">
    <vt:lpwstr>2022-03-11T18:09:35Z</vt:lpwstr>
  </property>
  <property fmtid="{D5CDD505-2E9C-101B-9397-08002B2CF9AE}" pid="6" name="MSIP_Label_c0049056-5948-4894-b078-305447139e35_Method">
    <vt:lpwstr>Privileged</vt:lpwstr>
  </property>
  <property fmtid="{D5CDD505-2E9C-101B-9397-08002B2CF9AE}" pid="7" name="MSIP_Label_c0049056-5948-4894-b078-305447139e35_Name">
    <vt:lpwstr>c0049056-5948-4894-b078-305447139e35</vt:lpwstr>
  </property>
  <property fmtid="{D5CDD505-2E9C-101B-9397-08002B2CF9AE}" pid="8" name="MSIP_Label_c0049056-5948-4894-b078-305447139e35_SiteId">
    <vt:lpwstr>9f25a8c8-cf3d-46c4-a814-fff1e458eba0</vt:lpwstr>
  </property>
  <property fmtid="{D5CDD505-2E9C-101B-9397-08002B2CF9AE}" pid="9" name="MSIP_Label_c0049056-5948-4894-b078-305447139e35_ActionId">
    <vt:lpwstr>6e2694b2-d405-4b46-ad38-892591ebfb27</vt:lpwstr>
  </property>
  <property fmtid="{D5CDD505-2E9C-101B-9397-08002B2CF9AE}" pid="10" name="MSIP_Label_c0049056-5948-4894-b078-305447139e35_ContentBits">
    <vt:lpwstr>1</vt:lpwstr>
  </property>
</Properties>
</file>